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89" w:rsidRPr="00391C89" w:rsidRDefault="009720DA" w:rsidP="00391C89">
      <w:pPr>
        <w:jc w:val="center"/>
        <w:rPr>
          <w:b/>
          <w:sz w:val="40"/>
          <w:szCs w:val="40"/>
        </w:rPr>
      </w:pPr>
      <w:bookmarkStart w:id="0" w:name="_GoBack"/>
      <w:bookmarkEnd w:id="0"/>
      <w:r w:rsidRPr="00391C89">
        <w:rPr>
          <w:b/>
          <w:sz w:val="40"/>
          <w:szCs w:val="40"/>
        </w:rPr>
        <w:t>Confirmation Resource Booklet</w:t>
      </w:r>
    </w:p>
    <w:p w:rsidR="00391C89" w:rsidRDefault="00391C89" w:rsidP="00391C89">
      <w:pPr>
        <w:jc w:val="center"/>
        <w:rPr>
          <w:b/>
          <w:sz w:val="40"/>
          <w:szCs w:val="40"/>
        </w:rPr>
      </w:pPr>
      <w:r w:rsidRPr="00391C89">
        <w:rPr>
          <w:b/>
          <w:sz w:val="40"/>
          <w:szCs w:val="40"/>
        </w:rPr>
        <w:t>Year 2018-2019</w:t>
      </w:r>
    </w:p>
    <w:p w:rsidR="00391C89" w:rsidRPr="00391C89" w:rsidRDefault="00391C89" w:rsidP="00391C89">
      <w:pPr>
        <w:jc w:val="center"/>
        <w:rPr>
          <w:b/>
          <w:sz w:val="40"/>
          <w:szCs w:val="40"/>
        </w:rPr>
      </w:pPr>
      <w:r>
        <w:rPr>
          <w:b/>
          <w:sz w:val="40"/>
          <w:szCs w:val="40"/>
        </w:rPr>
        <w:t>Confirmation Spring 2019</w:t>
      </w:r>
    </w:p>
    <w:p w:rsidR="00391C89" w:rsidRDefault="00391C89">
      <w:pPr>
        <w:spacing w:before="81"/>
        <w:ind w:left="60"/>
        <w:jc w:val="center"/>
        <w:rPr>
          <w:b/>
          <w:sz w:val="52"/>
        </w:rPr>
      </w:pPr>
    </w:p>
    <w:p w:rsidR="00D31B29" w:rsidRDefault="00D31B29">
      <w:pPr>
        <w:pStyle w:val="BodyText"/>
        <w:rPr>
          <w:b/>
          <w:sz w:val="20"/>
        </w:rPr>
      </w:pPr>
    </w:p>
    <w:p w:rsidR="00D31B29" w:rsidRDefault="009720DA">
      <w:pPr>
        <w:pStyle w:val="BodyText"/>
        <w:spacing w:before="10"/>
        <w:rPr>
          <w:b/>
          <w:sz w:val="28"/>
        </w:rPr>
      </w:pPr>
      <w:r>
        <w:rPr>
          <w:noProof/>
        </w:rPr>
        <w:drawing>
          <wp:anchor distT="0" distB="0" distL="0" distR="0" simplePos="0" relativeHeight="251658240" behindDoc="0" locked="0" layoutInCell="1" allowOverlap="1">
            <wp:simplePos x="0" y="0"/>
            <wp:positionH relativeFrom="page">
              <wp:posOffset>1090675</wp:posOffset>
            </wp:positionH>
            <wp:positionV relativeFrom="paragraph">
              <wp:posOffset>248233</wp:posOffset>
            </wp:positionV>
            <wp:extent cx="926936" cy="130235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6936" cy="1302353"/>
                    </a:xfrm>
                    <a:prstGeom prst="rect">
                      <a:avLst/>
                    </a:prstGeom>
                  </pic:spPr>
                </pic:pic>
              </a:graphicData>
            </a:graphic>
          </wp:anchor>
        </w:drawing>
      </w:r>
    </w:p>
    <w:p w:rsidR="00D31B29" w:rsidRDefault="009720DA">
      <w:pPr>
        <w:pStyle w:val="BodyText"/>
        <w:spacing w:before="273"/>
        <w:ind w:left="58"/>
        <w:jc w:val="center"/>
      </w:pPr>
      <w:r>
        <w:rPr>
          <w:u w:val="single"/>
        </w:rPr>
        <w:t>Table of Contents:</w:t>
      </w:r>
    </w:p>
    <w:p w:rsidR="00D31B29" w:rsidRDefault="00D31B29">
      <w:pPr>
        <w:pStyle w:val="BodyText"/>
        <w:spacing w:before="7"/>
        <w:rPr>
          <w:sz w:val="23"/>
        </w:rPr>
      </w:pPr>
    </w:p>
    <w:p w:rsidR="00D31B29" w:rsidRDefault="009720DA">
      <w:pPr>
        <w:pStyle w:val="BodyText"/>
        <w:tabs>
          <w:tab w:val="left" w:pos="6000"/>
        </w:tabs>
        <w:ind w:left="239"/>
        <w:jc w:val="center"/>
      </w:pPr>
      <w:r>
        <w:rPr>
          <w:spacing w:val="-7"/>
        </w:rPr>
        <w:t>Background</w:t>
      </w:r>
      <w:r>
        <w:rPr>
          <w:spacing w:val="-18"/>
        </w:rPr>
        <w:t xml:space="preserve"> </w:t>
      </w:r>
      <w:r>
        <w:rPr>
          <w:spacing w:val="-7"/>
        </w:rPr>
        <w:t>Information</w:t>
      </w:r>
      <w:r>
        <w:rPr>
          <w:spacing w:val="-7"/>
        </w:rPr>
        <w:tab/>
      </w:r>
      <w:r>
        <w:rPr>
          <w:spacing w:val="-5"/>
        </w:rPr>
        <w:t>Page</w:t>
      </w:r>
      <w:r>
        <w:rPr>
          <w:spacing w:val="-16"/>
        </w:rPr>
        <w:t xml:space="preserve"> </w:t>
      </w:r>
      <w:r>
        <w:t>2</w:t>
      </w:r>
    </w:p>
    <w:p w:rsidR="00D31B29" w:rsidRDefault="009720DA">
      <w:pPr>
        <w:pStyle w:val="BodyText"/>
        <w:tabs>
          <w:tab w:val="left" w:pos="6000"/>
        </w:tabs>
        <w:spacing w:before="5"/>
        <w:ind w:left="239"/>
        <w:jc w:val="center"/>
      </w:pPr>
      <w:r>
        <w:rPr>
          <w:spacing w:val="-6"/>
        </w:rPr>
        <w:t>General</w:t>
      </w:r>
      <w:r>
        <w:rPr>
          <w:spacing w:val="-21"/>
        </w:rPr>
        <w:t xml:space="preserve"> </w:t>
      </w:r>
      <w:r>
        <w:rPr>
          <w:spacing w:val="-7"/>
        </w:rPr>
        <w:t>Expectations</w:t>
      </w:r>
      <w:r>
        <w:rPr>
          <w:spacing w:val="-7"/>
        </w:rPr>
        <w:tab/>
      </w:r>
      <w:r>
        <w:rPr>
          <w:spacing w:val="-5"/>
        </w:rPr>
        <w:t>Page</w:t>
      </w:r>
      <w:r>
        <w:rPr>
          <w:spacing w:val="-16"/>
        </w:rPr>
        <w:t xml:space="preserve"> </w:t>
      </w:r>
      <w:r>
        <w:t>2</w:t>
      </w:r>
    </w:p>
    <w:p w:rsidR="00D31B29" w:rsidRDefault="009720DA">
      <w:pPr>
        <w:pStyle w:val="BodyText"/>
        <w:tabs>
          <w:tab w:val="left" w:pos="6000"/>
        </w:tabs>
        <w:ind w:left="239"/>
        <w:jc w:val="center"/>
      </w:pPr>
      <w:r>
        <w:rPr>
          <w:spacing w:val="-7"/>
        </w:rPr>
        <w:t>Attendance</w:t>
      </w:r>
      <w:r>
        <w:rPr>
          <w:spacing w:val="-7"/>
        </w:rPr>
        <w:tab/>
      </w:r>
      <w:r>
        <w:rPr>
          <w:spacing w:val="-5"/>
        </w:rPr>
        <w:t>Page</w:t>
      </w:r>
      <w:r>
        <w:rPr>
          <w:spacing w:val="-16"/>
        </w:rPr>
        <w:t xml:space="preserve"> </w:t>
      </w:r>
      <w:r>
        <w:t>3</w:t>
      </w:r>
    </w:p>
    <w:p w:rsidR="00D31B29" w:rsidRDefault="009720DA">
      <w:pPr>
        <w:pStyle w:val="BodyText"/>
        <w:tabs>
          <w:tab w:val="left" w:pos="6000"/>
        </w:tabs>
        <w:ind w:left="239"/>
        <w:jc w:val="center"/>
      </w:pPr>
      <w:r>
        <w:rPr>
          <w:spacing w:val="-6"/>
        </w:rPr>
        <w:t>Sponsor</w:t>
      </w:r>
      <w:r>
        <w:rPr>
          <w:spacing w:val="-20"/>
        </w:rPr>
        <w:t xml:space="preserve"> </w:t>
      </w:r>
      <w:r>
        <w:rPr>
          <w:spacing w:val="-7"/>
        </w:rPr>
        <w:t>Information</w:t>
      </w:r>
      <w:r>
        <w:rPr>
          <w:spacing w:val="-7"/>
        </w:rPr>
        <w:tab/>
      </w:r>
      <w:r>
        <w:rPr>
          <w:spacing w:val="-5"/>
        </w:rPr>
        <w:t>Page</w:t>
      </w:r>
      <w:r>
        <w:rPr>
          <w:spacing w:val="-16"/>
        </w:rPr>
        <w:t xml:space="preserve"> </w:t>
      </w:r>
      <w:r>
        <w:t>3</w:t>
      </w:r>
    </w:p>
    <w:p w:rsidR="00D31B29" w:rsidRDefault="009720DA">
      <w:pPr>
        <w:pStyle w:val="BodyText"/>
        <w:tabs>
          <w:tab w:val="left" w:pos="5966"/>
        </w:tabs>
        <w:ind w:left="191"/>
        <w:jc w:val="center"/>
      </w:pPr>
      <w:r>
        <w:rPr>
          <w:spacing w:val="-7"/>
        </w:rPr>
        <w:t>Service</w:t>
      </w:r>
      <w:r>
        <w:rPr>
          <w:spacing w:val="-17"/>
        </w:rPr>
        <w:t xml:space="preserve"> </w:t>
      </w:r>
      <w:r>
        <w:rPr>
          <w:spacing w:val="-8"/>
        </w:rPr>
        <w:t>Opportunity</w:t>
      </w:r>
      <w:r>
        <w:rPr>
          <w:spacing w:val="-19"/>
        </w:rPr>
        <w:t xml:space="preserve"> </w:t>
      </w:r>
      <w:r>
        <w:rPr>
          <w:spacing w:val="-7"/>
        </w:rPr>
        <w:t>Information</w:t>
      </w:r>
      <w:r>
        <w:rPr>
          <w:spacing w:val="-7"/>
        </w:rPr>
        <w:tab/>
      </w:r>
      <w:r>
        <w:rPr>
          <w:spacing w:val="-5"/>
        </w:rPr>
        <w:t>Page</w:t>
      </w:r>
      <w:r>
        <w:rPr>
          <w:spacing w:val="-16"/>
        </w:rPr>
        <w:t xml:space="preserve"> </w:t>
      </w:r>
      <w:r>
        <w:t>4</w:t>
      </w:r>
    </w:p>
    <w:p w:rsidR="00D31B29" w:rsidRDefault="009720DA">
      <w:pPr>
        <w:pStyle w:val="BodyText"/>
        <w:tabs>
          <w:tab w:val="left" w:pos="7471"/>
        </w:tabs>
        <w:ind w:left="1712"/>
      </w:pPr>
      <w:r>
        <w:t>Confirmation</w:t>
      </w:r>
      <w:r>
        <w:rPr>
          <w:spacing w:val="-2"/>
        </w:rPr>
        <w:t xml:space="preserve"> </w:t>
      </w:r>
      <w:r>
        <w:t>Retreat</w:t>
      </w:r>
      <w:r>
        <w:tab/>
        <w:t>Page</w:t>
      </w:r>
      <w:r>
        <w:rPr>
          <w:spacing w:val="-1"/>
        </w:rPr>
        <w:t xml:space="preserve"> </w:t>
      </w:r>
      <w:r>
        <w:t>4</w:t>
      </w:r>
    </w:p>
    <w:p w:rsidR="00D31B29" w:rsidRDefault="009720DA">
      <w:pPr>
        <w:pStyle w:val="BodyText"/>
        <w:tabs>
          <w:tab w:val="left" w:pos="6000"/>
        </w:tabs>
        <w:ind w:left="239"/>
        <w:jc w:val="center"/>
      </w:pPr>
      <w:r>
        <w:rPr>
          <w:spacing w:val="-7"/>
        </w:rPr>
        <w:t>Frequently</w:t>
      </w:r>
      <w:r>
        <w:rPr>
          <w:spacing w:val="-19"/>
        </w:rPr>
        <w:t xml:space="preserve"> </w:t>
      </w:r>
      <w:r>
        <w:rPr>
          <w:spacing w:val="-7"/>
        </w:rPr>
        <w:t>Asked</w:t>
      </w:r>
      <w:r>
        <w:rPr>
          <w:spacing w:val="-17"/>
        </w:rPr>
        <w:t xml:space="preserve"> </w:t>
      </w:r>
      <w:r>
        <w:rPr>
          <w:spacing w:val="-7"/>
        </w:rPr>
        <w:t>Questions</w:t>
      </w:r>
      <w:r>
        <w:rPr>
          <w:spacing w:val="-7"/>
        </w:rPr>
        <w:tab/>
      </w:r>
      <w:r>
        <w:rPr>
          <w:spacing w:val="-5"/>
        </w:rPr>
        <w:t>Page</w:t>
      </w:r>
      <w:r>
        <w:rPr>
          <w:spacing w:val="-18"/>
        </w:rPr>
        <w:t xml:space="preserve"> </w:t>
      </w:r>
      <w:r>
        <w:t>5</w:t>
      </w:r>
    </w:p>
    <w:p w:rsidR="00D31B29" w:rsidRDefault="00D31B29">
      <w:pPr>
        <w:pStyle w:val="BodyText"/>
        <w:rPr>
          <w:sz w:val="28"/>
        </w:rPr>
      </w:pPr>
    </w:p>
    <w:p w:rsidR="00D31B29" w:rsidRDefault="00D31B29">
      <w:pPr>
        <w:pStyle w:val="BodyText"/>
        <w:rPr>
          <w:sz w:val="28"/>
        </w:rPr>
      </w:pPr>
    </w:p>
    <w:p w:rsidR="00D31B29" w:rsidRDefault="00D31B29">
      <w:pPr>
        <w:pStyle w:val="BodyText"/>
        <w:spacing w:before="2"/>
      </w:pPr>
    </w:p>
    <w:p w:rsidR="00D31B29" w:rsidRDefault="009720DA">
      <w:pPr>
        <w:ind w:left="65"/>
        <w:jc w:val="center"/>
        <w:rPr>
          <w:sz w:val="28"/>
        </w:rPr>
      </w:pPr>
      <w:r>
        <w:rPr>
          <w:sz w:val="28"/>
        </w:rPr>
        <w:t>Our Lady of Lourdes Faith Formation</w:t>
      </w:r>
    </w:p>
    <w:p w:rsidR="00D31B29" w:rsidRDefault="009720DA">
      <w:pPr>
        <w:pStyle w:val="BodyText"/>
        <w:spacing w:before="3"/>
        <w:ind w:left="65"/>
        <w:jc w:val="center"/>
      </w:pPr>
      <w:r>
        <w:t>Deacon Byron Champagne</w:t>
      </w:r>
    </w:p>
    <w:p w:rsidR="00D31B29" w:rsidRDefault="009720DA">
      <w:pPr>
        <w:spacing w:before="5"/>
        <w:ind w:left="59"/>
        <w:jc w:val="center"/>
        <w:rPr>
          <w:sz w:val="21"/>
        </w:rPr>
      </w:pPr>
      <w:r>
        <w:rPr>
          <w:b/>
          <w:w w:val="105"/>
          <w:sz w:val="21"/>
        </w:rPr>
        <w:t xml:space="preserve">Phone: </w:t>
      </w:r>
      <w:r>
        <w:rPr>
          <w:w w:val="105"/>
          <w:sz w:val="21"/>
        </w:rPr>
        <w:t>919-861-4607</w:t>
      </w:r>
    </w:p>
    <w:p w:rsidR="00D31B29" w:rsidRDefault="00E533CB">
      <w:pPr>
        <w:spacing w:before="2"/>
        <w:ind w:left="55"/>
        <w:jc w:val="center"/>
        <w:rPr>
          <w:sz w:val="21"/>
        </w:rPr>
      </w:pPr>
      <w:hyperlink r:id="rId6">
        <w:r w:rsidR="009720DA">
          <w:rPr>
            <w:color w:val="0000FF"/>
            <w:w w:val="105"/>
            <w:sz w:val="21"/>
            <w:u w:val="single" w:color="0000FF"/>
          </w:rPr>
          <w:t>deacon.byron2009@gmail.com</w:t>
        </w:r>
      </w:hyperlink>
    </w:p>
    <w:p w:rsidR="00D31B29" w:rsidRDefault="00D31B29">
      <w:pPr>
        <w:jc w:val="center"/>
        <w:rPr>
          <w:sz w:val="21"/>
        </w:rPr>
        <w:sectPr w:rsidR="00D31B29">
          <w:type w:val="continuous"/>
          <w:pgSz w:w="12240" w:h="15840"/>
          <w:pgMar w:top="1420" w:right="1380" w:bottom="280" w:left="1320" w:header="720" w:footer="720" w:gutter="0"/>
          <w:cols w:space="720"/>
        </w:sectPr>
      </w:pPr>
    </w:p>
    <w:p w:rsidR="00391C89" w:rsidRPr="00436971" w:rsidRDefault="00391C89" w:rsidP="00436971">
      <w:pPr>
        <w:pStyle w:val="BodyText"/>
        <w:spacing w:before="1"/>
        <w:ind w:left="259" w:right="1469"/>
        <w:rPr>
          <w:i/>
        </w:rPr>
      </w:pPr>
      <w:r w:rsidRPr="00436971">
        <w:rPr>
          <w:i/>
        </w:rPr>
        <w:lastRenderedPageBreak/>
        <w:t>Dear Parents and Sponsors,</w:t>
      </w:r>
    </w:p>
    <w:p w:rsidR="00391C89" w:rsidRPr="00436971" w:rsidRDefault="00391C89" w:rsidP="00436971">
      <w:pPr>
        <w:pStyle w:val="BodyText"/>
        <w:spacing w:before="1"/>
        <w:ind w:left="259" w:right="1469"/>
        <w:rPr>
          <w:i/>
          <w:sz w:val="19"/>
        </w:rPr>
      </w:pPr>
    </w:p>
    <w:p w:rsidR="00391C89" w:rsidRPr="00436971" w:rsidRDefault="00391C89" w:rsidP="00436971">
      <w:pPr>
        <w:pStyle w:val="BodyText"/>
        <w:spacing w:before="1" w:line="276" w:lineRule="auto"/>
        <w:ind w:left="259" w:right="1469"/>
        <w:rPr>
          <w:i/>
        </w:rPr>
      </w:pPr>
      <w:r w:rsidRPr="00436971">
        <w:rPr>
          <w:i/>
        </w:rPr>
        <w:t>Confirmation is one of the three essential Sacraments of Initiation in the Catholic Church. It builds upon the graces received in Baptism that redeemed us from Original Sin. Confirmation strengthens us in the life of the Holy Spirit through His particular gifts that enable us to live out the supernatural calling we were given in Baptism. It also intensifies our bond with God the Father, the Church, and Jesus Christ, especially in the Sacrament of the Eucharist.</w:t>
      </w:r>
    </w:p>
    <w:p w:rsidR="00391C89" w:rsidRPr="00436971" w:rsidRDefault="00391C89" w:rsidP="00436971">
      <w:pPr>
        <w:pStyle w:val="BodyText"/>
        <w:spacing w:before="1"/>
        <w:ind w:left="259" w:right="1469"/>
        <w:rPr>
          <w:i/>
          <w:sz w:val="16"/>
        </w:rPr>
      </w:pPr>
    </w:p>
    <w:p w:rsidR="00391C89" w:rsidRPr="00436971" w:rsidRDefault="00391C89" w:rsidP="00436971">
      <w:pPr>
        <w:pStyle w:val="BodyText"/>
        <w:spacing w:before="1" w:line="276" w:lineRule="auto"/>
        <w:ind w:left="259" w:right="1469"/>
        <w:rPr>
          <w:i/>
        </w:rPr>
      </w:pPr>
      <w:r w:rsidRPr="00436971">
        <w:rPr>
          <w:i/>
        </w:rPr>
        <w:t xml:space="preserve">The Church in Her wisdom uses the Confirmation preparation to reach out to individual young people and to prepare them adequately for active participation in the liturgy, evangelistic mission of the Church, and a life of servant leadership to their wider community. </w:t>
      </w:r>
    </w:p>
    <w:p w:rsidR="00391C89" w:rsidRPr="00436971" w:rsidRDefault="00391C89" w:rsidP="00436971">
      <w:pPr>
        <w:pStyle w:val="BodyText"/>
        <w:spacing w:before="1"/>
        <w:ind w:left="259" w:right="1469"/>
        <w:rPr>
          <w:i/>
          <w:sz w:val="16"/>
        </w:rPr>
      </w:pPr>
    </w:p>
    <w:p w:rsidR="00391C89" w:rsidRPr="00436971" w:rsidRDefault="00391C89" w:rsidP="00436971">
      <w:pPr>
        <w:pStyle w:val="BodyText"/>
        <w:spacing w:before="1" w:line="276" w:lineRule="auto"/>
        <w:ind w:left="259" w:right="1469"/>
        <w:rPr>
          <w:i/>
        </w:rPr>
      </w:pPr>
      <w:r w:rsidRPr="00436971">
        <w:rPr>
          <w:i/>
        </w:rPr>
        <w:t xml:space="preserve">In addition, none of this makes very much sense if the </w:t>
      </w:r>
      <w:proofErr w:type="spellStart"/>
      <w:r w:rsidRPr="00436971">
        <w:rPr>
          <w:i/>
        </w:rPr>
        <w:t>Confirmandi</w:t>
      </w:r>
      <w:proofErr w:type="spellEnd"/>
      <w:r w:rsidRPr="00436971">
        <w:rPr>
          <w:i/>
        </w:rPr>
        <w:t xml:space="preserve"> are not regularly attending Sunday Mass and going to Confession at least once a year. It is through these Sacraments that a young person especially prepares his/her soul as fertile ground to receive the Gifts of God.</w:t>
      </w:r>
    </w:p>
    <w:p w:rsidR="00391C89" w:rsidRPr="00436971" w:rsidRDefault="00391C89" w:rsidP="00436971">
      <w:pPr>
        <w:pStyle w:val="BodyText"/>
        <w:spacing w:before="1"/>
        <w:ind w:left="259" w:right="1469"/>
        <w:rPr>
          <w:i/>
          <w:sz w:val="16"/>
        </w:rPr>
      </w:pPr>
    </w:p>
    <w:p w:rsidR="00391C89" w:rsidRPr="00436971" w:rsidRDefault="00391C89" w:rsidP="00436971">
      <w:pPr>
        <w:pStyle w:val="BodyText"/>
        <w:spacing w:before="1"/>
        <w:ind w:left="259" w:right="1469"/>
        <w:rPr>
          <w:i/>
        </w:rPr>
      </w:pPr>
      <w:r w:rsidRPr="00436971">
        <w:rPr>
          <w:i/>
        </w:rPr>
        <w:t xml:space="preserve">I am thrilled along with the core team of </w:t>
      </w:r>
      <w:proofErr w:type="gramStart"/>
      <w:r w:rsidRPr="00436971">
        <w:rPr>
          <w:i/>
        </w:rPr>
        <w:t>catechists  to</w:t>
      </w:r>
      <w:proofErr w:type="gramEnd"/>
      <w:r w:rsidRPr="00436971">
        <w:rPr>
          <w:i/>
        </w:rPr>
        <w:t xml:space="preserve"> have the opportunity to work with these young people at this crucial time in their lives there are so many distractions and pressures that push them toward the world’s idols of success. Strengthened by the Holy Spirit and encouraged by the mentorship of their parents, sponsor, pastor, and religious education instructors, teens are equipped to find the path God has prepared for them that will lead them to ultimate fulfillment and peace. Thank you so much for the sacrifices you make to place this preparation for life as a priority for them this year. I promise you that you could not invest in anything that would bear more</w:t>
      </w:r>
      <w:r w:rsidRPr="00436971">
        <w:rPr>
          <w:i/>
          <w:spacing w:val="-6"/>
        </w:rPr>
        <w:t xml:space="preserve"> </w:t>
      </w:r>
      <w:r w:rsidRPr="00436971">
        <w:rPr>
          <w:i/>
        </w:rPr>
        <w:t>fruit.</w:t>
      </w:r>
    </w:p>
    <w:p w:rsidR="00391C89" w:rsidRDefault="00391C89" w:rsidP="00391C89">
      <w:pPr>
        <w:pStyle w:val="BodyText"/>
      </w:pPr>
    </w:p>
    <w:p w:rsidR="00391C89" w:rsidRDefault="00391C89" w:rsidP="00391C89">
      <w:pPr>
        <w:pStyle w:val="BodyText"/>
      </w:pPr>
    </w:p>
    <w:p w:rsidR="00391C89" w:rsidRDefault="00391C89" w:rsidP="00436971">
      <w:pPr>
        <w:spacing w:before="1"/>
        <w:ind w:left="259" w:rightChars="1469" w:right="3232"/>
      </w:pPr>
      <w:r>
        <w:rPr>
          <w:i/>
        </w:rPr>
        <w:t>In Christ Glory</w:t>
      </w:r>
    </w:p>
    <w:p w:rsidR="00391C89" w:rsidRDefault="00391C89" w:rsidP="00436971">
      <w:pPr>
        <w:pStyle w:val="BodyText"/>
        <w:spacing w:before="1"/>
        <w:ind w:left="259" w:rightChars="1469" w:right="3232"/>
        <w:rPr>
          <w:sz w:val="19"/>
        </w:rPr>
      </w:pPr>
    </w:p>
    <w:p w:rsidR="00391C89" w:rsidRDefault="00391C89" w:rsidP="00436971">
      <w:pPr>
        <w:spacing w:before="1"/>
        <w:ind w:left="259" w:rightChars="1469" w:right="3232"/>
        <w:rPr>
          <w:rFonts w:ascii="Freestyle Script"/>
          <w:sz w:val="36"/>
        </w:rPr>
      </w:pPr>
      <w:r>
        <w:rPr>
          <w:rFonts w:ascii="Freestyle Script"/>
          <w:sz w:val="36"/>
        </w:rPr>
        <w:t>Deacon Byron Champagne</w:t>
      </w:r>
    </w:p>
    <w:p w:rsidR="00436971" w:rsidRPr="00436971" w:rsidRDefault="00436971" w:rsidP="00436971">
      <w:pPr>
        <w:pStyle w:val="BodyText"/>
        <w:spacing w:before="1" w:line="276" w:lineRule="auto"/>
        <w:ind w:left="259" w:rightChars="1469" w:right="3232"/>
        <w:rPr>
          <w:i/>
        </w:rPr>
      </w:pPr>
      <w:r w:rsidRPr="00436971">
        <w:rPr>
          <w:i/>
        </w:rPr>
        <w:t>Youth Formation Minister</w:t>
      </w:r>
    </w:p>
    <w:p w:rsidR="00391C89" w:rsidRDefault="00391C89">
      <w:pPr>
        <w:spacing w:before="78"/>
        <w:ind w:left="117"/>
        <w:rPr>
          <w:b/>
          <w:sz w:val="36"/>
        </w:rPr>
      </w:pPr>
    </w:p>
    <w:p w:rsidR="00391C89" w:rsidRDefault="00391C89">
      <w:pPr>
        <w:spacing w:before="78"/>
        <w:ind w:left="117"/>
        <w:rPr>
          <w:b/>
          <w:sz w:val="36"/>
        </w:rPr>
      </w:pPr>
    </w:p>
    <w:p w:rsidR="00436971" w:rsidRDefault="00436971">
      <w:pPr>
        <w:spacing w:before="78"/>
        <w:ind w:left="117"/>
        <w:rPr>
          <w:b/>
          <w:sz w:val="36"/>
        </w:rPr>
      </w:pPr>
    </w:p>
    <w:p w:rsidR="00436971" w:rsidRDefault="00436971">
      <w:pPr>
        <w:spacing w:before="78"/>
        <w:ind w:left="117"/>
        <w:rPr>
          <w:b/>
          <w:sz w:val="36"/>
        </w:rPr>
      </w:pPr>
    </w:p>
    <w:p w:rsidR="00436971" w:rsidRDefault="00436971">
      <w:pPr>
        <w:spacing w:before="78"/>
        <w:ind w:left="117"/>
        <w:rPr>
          <w:b/>
          <w:sz w:val="36"/>
        </w:rPr>
      </w:pPr>
    </w:p>
    <w:p w:rsidR="00436971" w:rsidRDefault="00436971">
      <w:pPr>
        <w:spacing w:before="78"/>
        <w:ind w:left="117"/>
        <w:rPr>
          <w:b/>
          <w:sz w:val="36"/>
        </w:rPr>
      </w:pPr>
    </w:p>
    <w:p w:rsidR="00436971" w:rsidRDefault="00436971">
      <w:pPr>
        <w:spacing w:before="78"/>
        <w:ind w:left="117"/>
        <w:rPr>
          <w:b/>
          <w:sz w:val="36"/>
        </w:rPr>
      </w:pPr>
    </w:p>
    <w:p w:rsidR="00D31B29" w:rsidRDefault="009720DA">
      <w:pPr>
        <w:spacing w:before="78"/>
        <w:ind w:left="117"/>
        <w:rPr>
          <w:b/>
          <w:sz w:val="36"/>
        </w:rPr>
      </w:pPr>
      <w:r>
        <w:rPr>
          <w:b/>
          <w:sz w:val="36"/>
        </w:rPr>
        <w:lastRenderedPageBreak/>
        <w:t>A Little Background Information…</w:t>
      </w:r>
    </w:p>
    <w:p w:rsidR="00D31B29" w:rsidRDefault="00D31B29">
      <w:pPr>
        <w:pStyle w:val="BodyText"/>
        <w:rPr>
          <w:b/>
          <w:sz w:val="41"/>
        </w:rPr>
      </w:pPr>
    </w:p>
    <w:p w:rsidR="00D31B29" w:rsidRDefault="009720DA">
      <w:pPr>
        <w:spacing w:line="247" w:lineRule="auto"/>
        <w:ind w:left="117" w:right="1735"/>
        <w:rPr>
          <w:b/>
          <w:sz w:val="24"/>
        </w:rPr>
      </w:pPr>
      <w:r>
        <w:rPr>
          <w:b/>
          <w:sz w:val="31"/>
        </w:rPr>
        <w:t xml:space="preserve">Confirmation is a </w:t>
      </w:r>
      <w:proofErr w:type="gramStart"/>
      <w:r>
        <w:rPr>
          <w:b/>
          <w:sz w:val="31"/>
        </w:rPr>
        <w:t>2 year</w:t>
      </w:r>
      <w:proofErr w:type="gramEnd"/>
      <w:r>
        <w:rPr>
          <w:b/>
          <w:sz w:val="31"/>
        </w:rPr>
        <w:t xml:space="preserve"> program at Our Lady of Lourdes: C1: Is the first year of the program </w:t>
      </w:r>
      <w:r>
        <w:rPr>
          <w:b/>
          <w:sz w:val="24"/>
        </w:rPr>
        <w:t>(see footnote explanation)</w:t>
      </w:r>
    </w:p>
    <w:p w:rsidR="00D31B29" w:rsidRDefault="009720DA">
      <w:pPr>
        <w:spacing w:before="3"/>
        <w:ind w:left="117"/>
        <w:rPr>
          <w:b/>
          <w:sz w:val="24"/>
        </w:rPr>
      </w:pPr>
      <w:r>
        <w:rPr>
          <w:b/>
          <w:sz w:val="31"/>
        </w:rPr>
        <w:t xml:space="preserve">C2: Is the second year to be Confirmed that year </w:t>
      </w:r>
      <w:r>
        <w:rPr>
          <w:b/>
          <w:sz w:val="24"/>
        </w:rPr>
        <w:t>(see footnotes)</w:t>
      </w:r>
    </w:p>
    <w:p w:rsidR="00D31B29" w:rsidRDefault="009720DA">
      <w:pPr>
        <w:spacing w:before="250"/>
        <w:ind w:left="221" w:right="470"/>
        <w:rPr>
          <w:sz w:val="24"/>
        </w:rPr>
      </w:pPr>
      <w:r>
        <w:rPr>
          <w:b/>
          <w:sz w:val="28"/>
        </w:rPr>
        <w:t xml:space="preserve">Confirmation is: </w:t>
      </w:r>
      <w:r>
        <w:rPr>
          <w:sz w:val="24"/>
        </w:rPr>
        <w:t xml:space="preserve">one of the three </w:t>
      </w:r>
      <w:r>
        <w:rPr>
          <w:b/>
          <w:sz w:val="24"/>
          <w:u w:val="single"/>
        </w:rPr>
        <w:t>Sacraments of Initiation</w:t>
      </w:r>
      <w:r>
        <w:rPr>
          <w:b/>
          <w:sz w:val="24"/>
        </w:rPr>
        <w:t xml:space="preserve">: Baptism, Eucharist, and Confirmation. </w:t>
      </w:r>
      <w:r>
        <w:rPr>
          <w:sz w:val="24"/>
        </w:rPr>
        <w:t>It continues a process of full membership in the Church that was begun at Baptism. Confirmation strengthens and celebrates the presence of God’s Spirit in our lives.</w:t>
      </w:r>
    </w:p>
    <w:p w:rsidR="00D31B29" w:rsidRDefault="00D31B29">
      <w:pPr>
        <w:pStyle w:val="BodyText"/>
        <w:spacing w:before="11"/>
        <w:rPr>
          <w:sz w:val="23"/>
        </w:rPr>
      </w:pPr>
    </w:p>
    <w:p w:rsidR="00D31B29" w:rsidRDefault="009720DA">
      <w:pPr>
        <w:pStyle w:val="BodyText"/>
        <w:ind w:left="221" w:right="334"/>
      </w:pPr>
      <w:r>
        <w:rPr>
          <w:b/>
          <w:sz w:val="28"/>
        </w:rPr>
        <w:t xml:space="preserve">At Our Lady of Lourdes, </w:t>
      </w:r>
      <w:r>
        <w:t xml:space="preserve">preparation for </w:t>
      </w:r>
      <w:r>
        <w:rPr>
          <w:b/>
        </w:rPr>
        <w:t xml:space="preserve">Confirmation 2 </w:t>
      </w:r>
      <w:r>
        <w:t xml:space="preserve">is a process for young people in high school as requested by our Diocese. The Confirmation program uses a curriculum that fosters the development of knowledge and small group sharing and maturity needed for an adult level of participation in all areas of parish life. At the conclusion of this program there is a beginning of complete membership in the parish community. Each part of the series focuses on different aspects of community and different levels of understanding of the Catholic Faith. In </w:t>
      </w:r>
      <w:proofErr w:type="gramStart"/>
      <w:r>
        <w:t>addition</w:t>
      </w:r>
      <w:proofErr w:type="gramEnd"/>
      <w:r>
        <w:t xml:space="preserve"> there will be a strong emphasis on Catholic Social Teaching and the need for regular charity in our Catholic Christian lifestyle.</w:t>
      </w:r>
    </w:p>
    <w:p w:rsidR="00D31B29" w:rsidRDefault="00D31B29">
      <w:pPr>
        <w:pStyle w:val="BodyText"/>
        <w:rPr>
          <w:sz w:val="25"/>
        </w:rPr>
      </w:pPr>
    </w:p>
    <w:p w:rsidR="00D31B29" w:rsidRDefault="009720DA">
      <w:pPr>
        <w:ind w:left="1370"/>
        <w:rPr>
          <w:b/>
          <w:sz w:val="31"/>
        </w:rPr>
      </w:pPr>
      <w:r>
        <w:rPr>
          <w:b/>
          <w:sz w:val="31"/>
        </w:rPr>
        <w:t>General Expectations… For C1 and C2</w:t>
      </w:r>
      <w:r>
        <w:rPr>
          <w:b/>
          <w:spacing w:val="61"/>
          <w:sz w:val="31"/>
        </w:rPr>
        <w:t xml:space="preserve"> </w:t>
      </w:r>
      <w:r>
        <w:rPr>
          <w:b/>
          <w:sz w:val="31"/>
        </w:rPr>
        <w:t>Confirmation:</w:t>
      </w:r>
    </w:p>
    <w:p w:rsidR="00D31B29" w:rsidRDefault="009720DA">
      <w:pPr>
        <w:pStyle w:val="BodyText"/>
        <w:spacing w:before="293"/>
        <w:ind w:left="221" w:right="242"/>
      </w:pPr>
      <w:r>
        <w:rPr>
          <w:b/>
          <w:sz w:val="28"/>
        </w:rPr>
        <w:t xml:space="preserve">Parents/Guardians </w:t>
      </w:r>
      <w:r>
        <w:t>are expected to help their child focus on what is expected as a candidate, support and pray for their child, and do any “at home” work requested. While parents should encourage their child to want to be a full member of the Church, the young person should be allowed to make the final decision themselves about whether or not they are currently ready to fully commit to adult membership, participation and responsibility in the Church. During the two years of preparation, parents can help the young people make useful service choices, attend Mass and parish events and see the ways that belonging to a parish are important to the family. At the end of this time, the young person must determine their readiness for Confirmation.</w:t>
      </w:r>
    </w:p>
    <w:p w:rsidR="00D31B29" w:rsidRDefault="00D31B29">
      <w:pPr>
        <w:pStyle w:val="BodyText"/>
        <w:spacing w:before="2"/>
      </w:pPr>
    </w:p>
    <w:p w:rsidR="00D31B29" w:rsidRDefault="009720DA">
      <w:pPr>
        <w:pStyle w:val="BodyText"/>
        <w:spacing w:before="1"/>
        <w:ind w:left="221" w:right="272"/>
      </w:pPr>
      <w:r>
        <w:rPr>
          <w:b/>
          <w:sz w:val="28"/>
        </w:rPr>
        <w:t xml:space="preserve">Candidates in C1 &amp; C2 Confirmation sessions: </w:t>
      </w:r>
      <w:r>
        <w:t xml:space="preserve">In order to be </w:t>
      </w:r>
      <w:r>
        <w:rPr>
          <w:b/>
        </w:rPr>
        <w:t xml:space="preserve">Confirmed, </w:t>
      </w:r>
      <w:r>
        <w:t xml:space="preserve">the family of the candidate must be members of the parish. This is a Church expectation- not just an Our Lady of Lourdes expectation. The candidate must have already received the </w:t>
      </w:r>
      <w:r>
        <w:rPr>
          <w:b/>
        </w:rPr>
        <w:t xml:space="preserve">Sacraments of Baptism, Reconciliation and Eucharist. </w:t>
      </w:r>
      <w:r>
        <w:t xml:space="preserve">A Baptismal certificate must be on file in the office. If the candidate was </w:t>
      </w:r>
      <w:r>
        <w:rPr>
          <w:b/>
          <w:u w:val="single"/>
        </w:rPr>
        <w:t>NOT</w:t>
      </w:r>
      <w:r>
        <w:rPr>
          <w:b/>
        </w:rPr>
        <w:t xml:space="preserve"> </w:t>
      </w:r>
      <w:r>
        <w:t xml:space="preserve">baptized at Our Lady of Lourdes please provide a </w:t>
      </w:r>
      <w:r w:rsidR="00391C89">
        <w:t xml:space="preserve">photocopy </w:t>
      </w:r>
      <w:r>
        <w:t xml:space="preserve">of the original Baptismal Certificate from the parish where the candidate was baptized. A copy may be obtained by calling the parish of baptism and requesting a copy. The candidate must then complete all the requirements of the program. If he/she decides not to be </w:t>
      </w:r>
      <w:r>
        <w:rPr>
          <w:b/>
        </w:rPr>
        <w:t xml:space="preserve">Confirmed </w:t>
      </w:r>
      <w:r>
        <w:t>at the end of the program, contact Deacon Byron Youth Formation Minister.</w:t>
      </w:r>
    </w:p>
    <w:p w:rsidR="00D31B29" w:rsidRDefault="00D31B29">
      <w:pPr>
        <w:sectPr w:rsidR="00D31B29">
          <w:pgSz w:w="12240" w:h="15840"/>
          <w:pgMar w:top="1360" w:right="1380" w:bottom="280" w:left="1320" w:header="720" w:footer="720" w:gutter="0"/>
          <w:cols w:space="720"/>
        </w:sectPr>
      </w:pPr>
    </w:p>
    <w:p w:rsidR="00D31B29" w:rsidRDefault="00D31B29">
      <w:pPr>
        <w:pStyle w:val="BodyText"/>
        <w:rPr>
          <w:sz w:val="20"/>
        </w:rPr>
      </w:pPr>
    </w:p>
    <w:p w:rsidR="00D31B29" w:rsidRDefault="00D31B29">
      <w:pPr>
        <w:pStyle w:val="BodyText"/>
        <w:spacing w:before="9"/>
        <w:rPr>
          <w:sz w:val="14"/>
        </w:rPr>
      </w:pPr>
    </w:p>
    <w:p w:rsidR="00D31B29" w:rsidRDefault="009720DA">
      <w:pPr>
        <w:spacing w:before="99"/>
        <w:ind w:left="221" w:right="262"/>
        <w:rPr>
          <w:b/>
          <w:sz w:val="24"/>
        </w:rPr>
      </w:pPr>
      <w:r>
        <w:rPr>
          <w:b/>
          <w:sz w:val="28"/>
        </w:rPr>
        <w:t xml:space="preserve">Attendance/Calendar: </w:t>
      </w:r>
      <w:r>
        <w:rPr>
          <w:sz w:val="24"/>
        </w:rPr>
        <w:t xml:space="preserve">All required formation sessions and Confirmation meetings, events, and retreats will be listed on the formation calendar. This calendar will be on line at </w:t>
      </w:r>
      <w:hyperlink r:id="rId7">
        <w:r>
          <w:rPr>
            <w:b/>
            <w:color w:val="0000FF"/>
            <w:sz w:val="24"/>
            <w:u w:val="single" w:color="0000FF"/>
          </w:rPr>
          <w:t>http://www.ourladyoflourdescc.org</w:t>
        </w:r>
        <w:r>
          <w:rPr>
            <w:b/>
            <w:sz w:val="24"/>
          </w:rPr>
          <w:t>.</w:t>
        </w:r>
      </w:hyperlink>
      <w:r>
        <w:rPr>
          <w:b/>
          <w:sz w:val="24"/>
        </w:rPr>
        <w:t xml:space="preserve"> </w:t>
      </w:r>
      <w:r>
        <w:rPr>
          <w:sz w:val="24"/>
        </w:rPr>
        <w:t xml:space="preserve">We understand that young people must sometimes be absent due to illness or family emergency. Please notify the youth formation director as far in advance as possible, make up any work immediately, and make absences as rare an occurrence as possible </w:t>
      </w:r>
      <w:r>
        <w:rPr>
          <w:b/>
          <w:sz w:val="24"/>
        </w:rPr>
        <w:t xml:space="preserve">Students with high absenteeism will be contacted to determine a solution to the situation. </w:t>
      </w:r>
      <w:r>
        <w:rPr>
          <w:b/>
          <w:sz w:val="24"/>
          <w:u w:val="single"/>
        </w:rPr>
        <w:t>Confirmation may be postponed if there is a high level of</w:t>
      </w:r>
      <w:r>
        <w:rPr>
          <w:b/>
          <w:sz w:val="24"/>
        </w:rPr>
        <w:t xml:space="preserve"> </w:t>
      </w:r>
      <w:r>
        <w:rPr>
          <w:b/>
          <w:sz w:val="24"/>
          <w:u w:val="single"/>
        </w:rPr>
        <w:t>absenteeism.</w:t>
      </w:r>
    </w:p>
    <w:p w:rsidR="00D31B29" w:rsidRDefault="00D31B29">
      <w:pPr>
        <w:pStyle w:val="BodyText"/>
        <w:rPr>
          <w:b/>
          <w:sz w:val="20"/>
        </w:rPr>
      </w:pPr>
    </w:p>
    <w:p w:rsidR="00D31B29" w:rsidRDefault="009720DA">
      <w:pPr>
        <w:pStyle w:val="BodyText"/>
        <w:spacing w:before="243" w:line="242" w:lineRule="auto"/>
        <w:ind w:left="221" w:right="440"/>
      </w:pPr>
      <w:r>
        <w:rPr>
          <w:b/>
          <w:sz w:val="28"/>
        </w:rPr>
        <w:t xml:space="preserve">Sponsors: </w:t>
      </w:r>
      <w:r>
        <w:t>A sponsor will need to be selected at the beginning of the C2 year. Sponsors will help the candidates prepare for the Sacrament of Confirmation through discussion and their willingness to act as a role model. It is important for candidates and sponsors to discuss their faith often before the reception of the Sacrament of Confirmation.</w:t>
      </w:r>
    </w:p>
    <w:p w:rsidR="00D31B29" w:rsidRDefault="009720DA">
      <w:pPr>
        <w:ind w:left="221" w:right="322"/>
        <w:rPr>
          <w:b/>
          <w:sz w:val="24"/>
        </w:rPr>
      </w:pPr>
      <w:r>
        <w:rPr>
          <w:b/>
          <w:sz w:val="24"/>
          <w:u w:val="single"/>
        </w:rPr>
        <w:t>Who can be a sponsor?</w:t>
      </w:r>
      <w:r>
        <w:rPr>
          <w:b/>
          <w:sz w:val="24"/>
        </w:rPr>
        <w:t xml:space="preserve"> </w:t>
      </w:r>
      <w:r>
        <w:rPr>
          <w:sz w:val="24"/>
        </w:rPr>
        <w:t xml:space="preserve">Given the nature of the sacrament of Confirmation as a Sacrament of Initiation, and its close relationship with Baptism, sponsors will need to stay in close contact with the candidates as they move through the remainder of the preparation. </w:t>
      </w:r>
      <w:r>
        <w:rPr>
          <w:b/>
          <w:sz w:val="24"/>
        </w:rPr>
        <w:t>At the completion of the process the sponsor will be required to present the candidate to the Catholic Church community as fully prepared to enter into the community as an adult member. This can only be done through regular contact and dialogue after each and every session.</w:t>
      </w:r>
    </w:p>
    <w:p w:rsidR="00D31B29" w:rsidRDefault="00D31B29">
      <w:pPr>
        <w:pStyle w:val="BodyText"/>
        <w:spacing w:before="6"/>
        <w:rPr>
          <w:b/>
          <w:sz w:val="23"/>
        </w:rPr>
      </w:pPr>
    </w:p>
    <w:p w:rsidR="00D31B29" w:rsidRDefault="009720DA">
      <w:pPr>
        <w:pStyle w:val="BodyText"/>
        <w:spacing w:line="248" w:lineRule="exact"/>
        <w:ind w:left="221"/>
      </w:pPr>
      <w:r>
        <w:t>Please note:</w:t>
      </w:r>
    </w:p>
    <w:p w:rsidR="00D31B29" w:rsidRDefault="009720DA">
      <w:pPr>
        <w:pStyle w:val="ListParagraph"/>
        <w:numPr>
          <w:ilvl w:val="0"/>
          <w:numId w:val="2"/>
        </w:numPr>
        <w:tabs>
          <w:tab w:val="left" w:pos="941"/>
          <w:tab w:val="left" w:pos="942"/>
        </w:tabs>
        <w:spacing w:line="319" w:lineRule="exact"/>
        <w:rPr>
          <w:sz w:val="24"/>
        </w:rPr>
      </w:pPr>
      <w:r>
        <w:rPr>
          <w:sz w:val="24"/>
        </w:rPr>
        <w:t xml:space="preserve">Given the guidelines of Canon Law a sponsor </w:t>
      </w:r>
      <w:r>
        <w:rPr>
          <w:b/>
          <w:sz w:val="24"/>
          <w:u w:val="single"/>
        </w:rPr>
        <w:t>cannot</w:t>
      </w:r>
      <w:r>
        <w:rPr>
          <w:b/>
          <w:sz w:val="24"/>
        </w:rPr>
        <w:t xml:space="preserve"> </w:t>
      </w:r>
      <w:r>
        <w:rPr>
          <w:sz w:val="24"/>
        </w:rPr>
        <w:t>be a parent of the</w:t>
      </w:r>
      <w:r w:rsidR="00436971">
        <w:rPr>
          <w:sz w:val="24"/>
        </w:rPr>
        <w:t xml:space="preserve"> </w:t>
      </w:r>
      <w:r>
        <w:rPr>
          <w:sz w:val="24"/>
        </w:rPr>
        <w:t>candidate.</w:t>
      </w:r>
    </w:p>
    <w:p w:rsidR="00D31B29" w:rsidRDefault="009720DA">
      <w:pPr>
        <w:pStyle w:val="ListParagraph"/>
        <w:numPr>
          <w:ilvl w:val="0"/>
          <w:numId w:val="2"/>
        </w:numPr>
        <w:tabs>
          <w:tab w:val="left" w:pos="941"/>
          <w:tab w:val="left" w:pos="942"/>
        </w:tabs>
        <w:spacing w:line="338" w:lineRule="exact"/>
        <w:rPr>
          <w:sz w:val="24"/>
        </w:rPr>
      </w:pPr>
      <w:r>
        <w:rPr>
          <w:sz w:val="24"/>
        </w:rPr>
        <w:t>The</w:t>
      </w:r>
      <w:r>
        <w:rPr>
          <w:spacing w:val="-4"/>
          <w:sz w:val="24"/>
        </w:rPr>
        <w:t xml:space="preserve"> </w:t>
      </w:r>
      <w:r>
        <w:rPr>
          <w:sz w:val="24"/>
        </w:rPr>
        <w:t>sponsor</w:t>
      </w:r>
      <w:r>
        <w:rPr>
          <w:spacing w:val="-4"/>
          <w:sz w:val="24"/>
        </w:rPr>
        <w:t xml:space="preserve"> </w:t>
      </w:r>
      <w:r>
        <w:rPr>
          <w:sz w:val="24"/>
        </w:rPr>
        <w:t>must</w:t>
      </w:r>
      <w:r>
        <w:rPr>
          <w:spacing w:val="-7"/>
          <w:sz w:val="24"/>
        </w:rPr>
        <w:t xml:space="preserve"> </w:t>
      </w:r>
      <w:r>
        <w:rPr>
          <w:sz w:val="24"/>
        </w:rPr>
        <w:t>be</w:t>
      </w:r>
      <w:r>
        <w:rPr>
          <w:spacing w:val="-8"/>
          <w:sz w:val="24"/>
        </w:rPr>
        <w:t xml:space="preserve"> </w:t>
      </w:r>
      <w:proofErr w:type="gramStart"/>
      <w:r>
        <w:rPr>
          <w:sz w:val="24"/>
        </w:rPr>
        <w:t>an</w:t>
      </w:r>
      <w:r>
        <w:rPr>
          <w:spacing w:val="-6"/>
          <w:sz w:val="24"/>
        </w:rPr>
        <w:t xml:space="preserve"> </w:t>
      </w:r>
      <w:r>
        <w:rPr>
          <w:sz w:val="24"/>
        </w:rPr>
        <w:t>active</w:t>
      </w:r>
      <w:r>
        <w:rPr>
          <w:spacing w:val="-6"/>
          <w:sz w:val="24"/>
        </w:rPr>
        <w:t xml:space="preserve"> </w:t>
      </w:r>
      <w:r>
        <w:rPr>
          <w:sz w:val="24"/>
        </w:rPr>
        <w:t>practicing</w:t>
      </w:r>
      <w:r>
        <w:rPr>
          <w:spacing w:val="-6"/>
          <w:sz w:val="24"/>
        </w:rPr>
        <w:t xml:space="preserve"> </w:t>
      </w:r>
      <w:r>
        <w:rPr>
          <w:sz w:val="24"/>
        </w:rPr>
        <w:t>Catholic</w:t>
      </w:r>
      <w:r>
        <w:rPr>
          <w:spacing w:val="-8"/>
          <w:sz w:val="24"/>
        </w:rPr>
        <w:t xml:space="preserve"> </w:t>
      </w:r>
      <w:r>
        <w:rPr>
          <w:b/>
          <w:sz w:val="24"/>
        </w:rPr>
        <w:t>16</w:t>
      </w:r>
      <w:r>
        <w:rPr>
          <w:b/>
          <w:spacing w:val="-4"/>
          <w:sz w:val="24"/>
        </w:rPr>
        <w:t xml:space="preserve"> </w:t>
      </w:r>
      <w:r>
        <w:rPr>
          <w:sz w:val="24"/>
        </w:rPr>
        <w:t>years</w:t>
      </w:r>
      <w:proofErr w:type="gramEnd"/>
      <w:r>
        <w:rPr>
          <w:spacing w:val="-5"/>
          <w:sz w:val="24"/>
        </w:rPr>
        <w:t xml:space="preserve"> </w:t>
      </w:r>
      <w:r>
        <w:rPr>
          <w:sz w:val="24"/>
        </w:rPr>
        <w:t>or</w:t>
      </w:r>
      <w:r>
        <w:rPr>
          <w:spacing w:val="-6"/>
          <w:sz w:val="24"/>
        </w:rPr>
        <w:t xml:space="preserve"> </w:t>
      </w:r>
      <w:r>
        <w:rPr>
          <w:sz w:val="24"/>
        </w:rPr>
        <w:t>older,</w:t>
      </w:r>
      <w:r>
        <w:rPr>
          <w:spacing w:val="-5"/>
          <w:sz w:val="24"/>
        </w:rPr>
        <w:t xml:space="preserve"> </w:t>
      </w:r>
      <w:r>
        <w:rPr>
          <w:sz w:val="24"/>
        </w:rPr>
        <w:t>and</w:t>
      </w:r>
      <w:r>
        <w:rPr>
          <w:spacing w:val="-7"/>
          <w:sz w:val="24"/>
        </w:rPr>
        <w:t xml:space="preserve"> </w:t>
      </w:r>
      <w:r>
        <w:rPr>
          <w:sz w:val="24"/>
        </w:rPr>
        <w:t>received</w:t>
      </w:r>
      <w:r>
        <w:rPr>
          <w:spacing w:val="-4"/>
          <w:sz w:val="24"/>
        </w:rPr>
        <w:t xml:space="preserve"> </w:t>
      </w:r>
      <w:r>
        <w:rPr>
          <w:sz w:val="24"/>
        </w:rPr>
        <w:t>the</w:t>
      </w:r>
    </w:p>
    <w:p w:rsidR="00D31B29" w:rsidRDefault="009720DA">
      <w:pPr>
        <w:spacing w:line="222" w:lineRule="exact"/>
        <w:ind w:left="941"/>
        <w:rPr>
          <w:b/>
          <w:sz w:val="24"/>
        </w:rPr>
      </w:pPr>
      <w:r>
        <w:rPr>
          <w:sz w:val="24"/>
        </w:rPr>
        <w:t xml:space="preserve">Sacraments of </w:t>
      </w:r>
      <w:r>
        <w:rPr>
          <w:b/>
          <w:sz w:val="24"/>
        </w:rPr>
        <w:t>Baptism, Eucharist, and Confirmation.</w:t>
      </w:r>
    </w:p>
    <w:p w:rsidR="00D31B29" w:rsidRDefault="009720DA">
      <w:pPr>
        <w:pStyle w:val="ListParagraph"/>
        <w:numPr>
          <w:ilvl w:val="0"/>
          <w:numId w:val="2"/>
        </w:numPr>
        <w:tabs>
          <w:tab w:val="left" w:pos="941"/>
          <w:tab w:val="left" w:pos="942"/>
        </w:tabs>
        <w:spacing w:line="319" w:lineRule="exact"/>
        <w:rPr>
          <w:sz w:val="24"/>
        </w:rPr>
      </w:pPr>
      <w:r>
        <w:rPr>
          <w:sz w:val="24"/>
        </w:rPr>
        <w:t>The sponsor must be an excellent model of adult Catholic living in</w:t>
      </w:r>
      <w:r>
        <w:rPr>
          <w:spacing w:val="1"/>
          <w:sz w:val="24"/>
        </w:rPr>
        <w:t xml:space="preserve"> </w:t>
      </w:r>
      <w:r>
        <w:rPr>
          <w:sz w:val="24"/>
        </w:rPr>
        <w:t>the</w:t>
      </w:r>
      <w:r w:rsidR="00436971">
        <w:rPr>
          <w:sz w:val="24"/>
        </w:rPr>
        <w:t xml:space="preserve"> </w:t>
      </w:r>
      <w:r>
        <w:rPr>
          <w:sz w:val="24"/>
        </w:rPr>
        <w:t>world.</w:t>
      </w:r>
    </w:p>
    <w:p w:rsidR="00D31B29" w:rsidRDefault="009720DA">
      <w:pPr>
        <w:pStyle w:val="ListParagraph"/>
        <w:numPr>
          <w:ilvl w:val="0"/>
          <w:numId w:val="2"/>
        </w:numPr>
        <w:tabs>
          <w:tab w:val="left" w:pos="941"/>
          <w:tab w:val="left" w:pos="942"/>
        </w:tabs>
        <w:spacing w:line="293" w:lineRule="exact"/>
        <w:rPr>
          <w:sz w:val="24"/>
        </w:rPr>
      </w:pPr>
      <w:r>
        <w:rPr>
          <w:sz w:val="24"/>
        </w:rPr>
        <w:t>C2 Sponsors will be asked to attend a sponsor</w:t>
      </w:r>
      <w:r>
        <w:rPr>
          <w:spacing w:val="-4"/>
          <w:sz w:val="24"/>
        </w:rPr>
        <w:t xml:space="preserve"> </w:t>
      </w:r>
      <w:r>
        <w:rPr>
          <w:sz w:val="24"/>
        </w:rPr>
        <w:t>workshop.</w:t>
      </w:r>
    </w:p>
    <w:p w:rsidR="00D31B29" w:rsidRDefault="009720DA">
      <w:pPr>
        <w:pStyle w:val="ListParagraph"/>
        <w:numPr>
          <w:ilvl w:val="0"/>
          <w:numId w:val="2"/>
        </w:numPr>
        <w:tabs>
          <w:tab w:val="left" w:pos="941"/>
          <w:tab w:val="left" w:pos="942"/>
        </w:tabs>
        <w:spacing w:line="295" w:lineRule="exact"/>
        <w:rPr>
          <w:b/>
          <w:sz w:val="24"/>
        </w:rPr>
      </w:pPr>
      <w:r>
        <w:rPr>
          <w:sz w:val="24"/>
        </w:rPr>
        <w:t xml:space="preserve">Required Workshop is scheduled for </w:t>
      </w:r>
      <w:r>
        <w:rPr>
          <w:b/>
          <w:sz w:val="24"/>
        </w:rPr>
        <w:t>January 2</w:t>
      </w:r>
      <w:r w:rsidR="008A7C7A">
        <w:rPr>
          <w:b/>
          <w:sz w:val="24"/>
        </w:rPr>
        <w:t>0th</w:t>
      </w:r>
      <w:r>
        <w:rPr>
          <w:b/>
          <w:sz w:val="24"/>
        </w:rPr>
        <w:t xml:space="preserve"> 201</w:t>
      </w:r>
      <w:r w:rsidR="008A7C7A">
        <w:rPr>
          <w:b/>
          <w:sz w:val="24"/>
        </w:rPr>
        <w:t>9</w:t>
      </w:r>
      <w:r>
        <w:rPr>
          <w:b/>
          <w:sz w:val="24"/>
        </w:rPr>
        <w:t xml:space="preserve"> 1-3 pm in the Fallon</w:t>
      </w:r>
      <w:r>
        <w:rPr>
          <w:b/>
          <w:spacing w:val="-36"/>
          <w:sz w:val="24"/>
        </w:rPr>
        <w:t xml:space="preserve"> </w:t>
      </w:r>
      <w:r>
        <w:rPr>
          <w:b/>
          <w:sz w:val="24"/>
        </w:rPr>
        <w:t>Center</w:t>
      </w:r>
    </w:p>
    <w:p w:rsidR="00D31B29" w:rsidRDefault="009720DA">
      <w:pPr>
        <w:pStyle w:val="ListParagraph"/>
        <w:numPr>
          <w:ilvl w:val="0"/>
          <w:numId w:val="2"/>
        </w:numPr>
        <w:tabs>
          <w:tab w:val="left" w:pos="941"/>
          <w:tab w:val="left" w:pos="942"/>
        </w:tabs>
        <w:spacing w:line="338" w:lineRule="exact"/>
        <w:rPr>
          <w:sz w:val="24"/>
        </w:rPr>
      </w:pPr>
      <w:r>
        <w:rPr>
          <w:sz w:val="24"/>
        </w:rPr>
        <w:t>If</w:t>
      </w:r>
      <w:r>
        <w:rPr>
          <w:spacing w:val="-4"/>
          <w:sz w:val="24"/>
        </w:rPr>
        <w:t xml:space="preserve"> </w:t>
      </w:r>
      <w:r>
        <w:rPr>
          <w:sz w:val="24"/>
        </w:rPr>
        <w:t>a</w:t>
      </w:r>
      <w:r>
        <w:rPr>
          <w:spacing w:val="-4"/>
          <w:sz w:val="24"/>
        </w:rPr>
        <w:t xml:space="preserve"> </w:t>
      </w:r>
      <w:r>
        <w:rPr>
          <w:sz w:val="24"/>
        </w:rPr>
        <w:t>sponsor</w:t>
      </w:r>
      <w:r>
        <w:rPr>
          <w:spacing w:val="-3"/>
          <w:sz w:val="24"/>
        </w:rPr>
        <w:t xml:space="preserve"> </w:t>
      </w:r>
      <w:r>
        <w:rPr>
          <w:sz w:val="24"/>
        </w:rPr>
        <w:t>is</w:t>
      </w:r>
      <w:r>
        <w:rPr>
          <w:spacing w:val="-6"/>
          <w:sz w:val="24"/>
        </w:rPr>
        <w:t xml:space="preserve"> </w:t>
      </w:r>
      <w:r>
        <w:rPr>
          <w:sz w:val="24"/>
        </w:rPr>
        <w:t>unable</w:t>
      </w:r>
      <w:r>
        <w:rPr>
          <w:spacing w:val="-6"/>
          <w:sz w:val="24"/>
        </w:rPr>
        <w:t xml:space="preserve"> </w:t>
      </w:r>
      <w:r>
        <w:rPr>
          <w:sz w:val="24"/>
        </w:rPr>
        <w:t>to</w:t>
      </w:r>
      <w:r>
        <w:rPr>
          <w:spacing w:val="-9"/>
          <w:sz w:val="24"/>
        </w:rPr>
        <w:t xml:space="preserve"> </w:t>
      </w:r>
      <w:r>
        <w:rPr>
          <w:sz w:val="24"/>
        </w:rPr>
        <w:t>attend</w:t>
      </w:r>
      <w:r>
        <w:rPr>
          <w:spacing w:val="-2"/>
          <w:sz w:val="24"/>
        </w:rPr>
        <w:t xml:space="preserve"> </w:t>
      </w:r>
      <w:r>
        <w:rPr>
          <w:sz w:val="24"/>
        </w:rPr>
        <w:t>a</w:t>
      </w:r>
      <w:r>
        <w:rPr>
          <w:spacing w:val="-4"/>
          <w:sz w:val="24"/>
        </w:rPr>
        <w:t xml:space="preserve"> </w:t>
      </w:r>
      <w:r>
        <w:rPr>
          <w:sz w:val="24"/>
        </w:rPr>
        <w:t>sponsor</w:t>
      </w:r>
      <w:r>
        <w:rPr>
          <w:spacing w:val="-6"/>
          <w:sz w:val="24"/>
        </w:rPr>
        <w:t xml:space="preserve"> </w:t>
      </w:r>
      <w:r>
        <w:rPr>
          <w:sz w:val="24"/>
        </w:rPr>
        <w:t>session,</w:t>
      </w:r>
      <w:r>
        <w:rPr>
          <w:spacing w:val="-4"/>
          <w:sz w:val="24"/>
        </w:rPr>
        <w:t xml:space="preserve"> </w:t>
      </w:r>
      <w:r>
        <w:rPr>
          <w:sz w:val="24"/>
        </w:rPr>
        <w:t>a</w:t>
      </w:r>
      <w:r>
        <w:rPr>
          <w:spacing w:val="-4"/>
          <w:sz w:val="24"/>
        </w:rPr>
        <w:t xml:space="preserve"> </w:t>
      </w:r>
      <w:r>
        <w:rPr>
          <w:sz w:val="24"/>
        </w:rPr>
        <w:t>parent</w:t>
      </w:r>
      <w:r>
        <w:rPr>
          <w:spacing w:val="-3"/>
          <w:sz w:val="24"/>
        </w:rPr>
        <w:t xml:space="preserve"> </w:t>
      </w:r>
      <w:r>
        <w:rPr>
          <w:sz w:val="24"/>
        </w:rPr>
        <w:t>should</w:t>
      </w:r>
      <w:r>
        <w:rPr>
          <w:spacing w:val="-3"/>
          <w:sz w:val="24"/>
        </w:rPr>
        <w:t xml:space="preserve"> </w:t>
      </w:r>
      <w:r>
        <w:rPr>
          <w:sz w:val="24"/>
        </w:rPr>
        <w:t>come</w:t>
      </w:r>
      <w:r>
        <w:rPr>
          <w:spacing w:val="-7"/>
          <w:sz w:val="24"/>
        </w:rPr>
        <w:t xml:space="preserve"> </w:t>
      </w:r>
      <w:r>
        <w:rPr>
          <w:sz w:val="24"/>
        </w:rPr>
        <w:t>in</w:t>
      </w:r>
      <w:r>
        <w:rPr>
          <w:spacing w:val="-4"/>
          <w:sz w:val="24"/>
        </w:rPr>
        <w:t xml:space="preserve"> </w:t>
      </w:r>
      <w:r>
        <w:rPr>
          <w:sz w:val="24"/>
        </w:rPr>
        <w:t>the</w:t>
      </w:r>
    </w:p>
    <w:p w:rsidR="00D31B29" w:rsidRDefault="009720DA" w:rsidP="00391C89">
      <w:pPr>
        <w:pStyle w:val="BodyText"/>
        <w:spacing w:line="265" w:lineRule="exact"/>
        <w:ind w:left="941"/>
        <w:sectPr w:rsidR="00D31B29">
          <w:pgSz w:w="12240" w:h="15840"/>
          <w:pgMar w:top="1500" w:right="1380" w:bottom="280" w:left="1320" w:header="720" w:footer="720" w:gutter="0"/>
          <w:cols w:space="720"/>
        </w:sectPr>
      </w:pPr>
      <w:r>
        <w:t>sponsor’s place.</w:t>
      </w:r>
    </w:p>
    <w:p w:rsidR="00D31B29" w:rsidRPr="008A7C7A" w:rsidRDefault="009720DA" w:rsidP="008A7C7A">
      <w:pPr>
        <w:pStyle w:val="Heading1"/>
        <w:spacing w:before="77"/>
      </w:pPr>
      <w:r>
        <w:lastRenderedPageBreak/>
        <w:t>Confirmation Service Opportunity:</w:t>
      </w:r>
    </w:p>
    <w:p w:rsidR="00D31B29" w:rsidRDefault="009720DA">
      <w:pPr>
        <w:pStyle w:val="BodyText"/>
        <w:spacing w:before="1"/>
        <w:ind w:left="221" w:right="407"/>
      </w:pPr>
      <w:r>
        <w:t xml:space="preserve">Due to the importance of the regular practice of service in the lives of active Catholic adults all C1 and C2 learners will be required to complete </w:t>
      </w:r>
      <w:r>
        <w:rPr>
          <w:b/>
          <w:u w:val="single"/>
        </w:rPr>
        <w:t>2 different service entries</w:t>
      </w:r>
      <w:r>
        <w:rPr>
          <w:b/>
        </w:rPr>
        <w:t xml:space="preserve"> </w:t>
      </w:r>
      <w:r>
        <w:t>of community service each year, 2 during the C1 year and 2 during the C2 year. Through the positive exercise of this service opportunity you should learn the value of regular service, and thus be prompted to partake in future service</w:t>
      </w:r>
      <w:r>
        <w:rPr>
          <w:spacing w:val="-2"/>
        </w:rPr>
        <w:t xml:space="preserve"> </w:t>
      </w:r>
      <w:r>
        <w:t>experiences.</w:t>
      </w:r>
    </w:p>
    <w:p w:rsidR="00D31B29" w:rsidRDefault="00D31B29">
      <w:pPr>
        <w:pStyle w:val="BodyText"/>
        <w:spacing w:before="11"/>
        <w:rPr>
          <w:sz w:val="23"/>
        </w:rPr>
      </w:pPr>
    </w:p>
    <w:p w:rsidR="00D31B29" w:rsidRDefault="009720DA">
      <w:pPr>
        <w:pStyle w:val="BodyText"/>
        <w:spacing w:line="248" w:lineRule="exact"/>
        <w:ind w:left="221"/>
      </w:pPr>
      <w:r>
        <w:t>The guidelines are:</w:t>
      </w:r>
    </w:p>
    <w:p w:rsidR="00D31B29" w:rsidRDefault="009720DA">
      <w:pPr>
        <w:pStyle w:val="ListParagraph"/>
        <w:numPr>
          <w:ilvl w:val="0"/>
          <w:numId w:val="2"/>
        </w:numPr>
        <w:tabs>
          <w:tab w:val="left" w:pos="941"/>
          <w:tab w:val="left" w:pos="942"/>
        </w:tabs>
        <w:spacing w:line="319" w:lineRule="exact"/>
        <w:rPr>
          <w:sz w:val="24"/>
        </w:rPr>
      </w:pPr>
      <w:r>
        <w:rPr>
          <w:sz w:val="24"/>
        </w:rPr>
        <w:t>Service must be completed for a nonprofit</w:t>
      </w:r>
      <w:r>
        <w:rPr>
          <w:spacing w:val="-25"/>
          <w:sz w:val="24"/>
        </w:rPr>
        <w:t xml:space="preserve"> </w:t>
      </w:r>
      <w:r>
        <w:rPr>
          <w:sz w:val="24"/>
        </w:rPr>
        <w:t>organization.</w:t>
      </w:r>
    </w:p>
    <w:p w:rsidR="00D31B29" w:rsidRDefault="009720DA">
      <w:pPr>
        <w:pStyle w:val="ListParagraph"/>
        <w:numPr>
          <w:ilvl w:val="0"/>
          <w:numId w:val="2"/>
        </w:numPr>
        <w:tabs>
          <w:tab w:val="left" w:pos="941"/>
          <w:tab w:val="left" w:pos="942"/>
        </w:tabs>
        <w:spacing w:line="338" w:lineRule="exact"/>
        <w:rPr>
          <w:sz w:val="24"/>
        </w:rPr>
      </w:pPr>
      <w:r>
        <w:rPr>
          <w:sz w:val="24"/>
        </w:rPr>
        <w:t>There</w:t>
      </w:r>
      <w:r>
        <w:rPr>
          <w:spacing w:val="-5"/>
          <w:sz w:val="24"/>
        </w:rPr>
        <w:t xml:space="preserve"> </w:t>
      </w:r>
      <w:r>
        <w:rPr>
          <w:sz w:val="24"/>
        </w:rPr>
        <w:t>needs</w:t>
      </w:r>
      <w:r>
        <w:rPr>
          <w:spacing w:val="-5"/>
          <w:sz w:val="24"/>
        </w:rPr>
        <w:t xml:space="preserve"> </w:t>
      </w:r>
      <w:r>
        <w:rPr>
          <w:sz w:val="24"/>
        </w:rPr>
        <w:t>to</w:t>
      </w:r>
      <w:r>
        <w:rPr>
          <w:spacing w:val="-6"/>
          <w:sz w:val="24"/>
        </w:rPr>
        <w:t xml:space="preserve"> </w:t>
      </w:r>
      <w:r>
        <w:rPr>
          <w:sz w:val="24"/>
        </w:rPr>
        <w:t>be</w:t>
      </w:r>
      <w:r>
        <w:rPr>
          <w:spacing w:val="-5"/>
          <w:sz w:val="24"/>
        </w:rPr>
        <w:t xml:space="preserve"> </w:t>
      </w:r>
      <w:r>
        <w:rPr>
          <w:sz w:val="24"/>
        </w:rPr>
        <w:t>a</w:t>
      </w:r>
      <w:r>
        <w:rPr>
          <w:spacing w:val="-3"/>
          <w:sz w:val="24"/>
        </w:rPr>
        <w:t xml:space="preserve"> </w:t>
      </w:r>
      <w:r>
        <w:rPr>
          <w:sz w:val="24"/>
        </w:rPr>
        <w:t>connection</w:t>
      </w:r>
      <w:r>
        <w:rPr>
          <w:spacing w:val="-5"/>
          <w:sz w:val="24"/>
        </w:rPr>
        <w:t xml:space="preserve"> </w:t>
      </w:r>
      <w:r>
        <w:rPr>
          <w:sz w:val="24"/>
        </w:rPr>
        <w:t>between</w:t>
      </w:r>
      <w:r>
        <w:rPr>
          <w:spacing w:val="-3"/>
          <w:sz w:val="24"/>
        </w:rPr>
        <w:t xml:space="preserve"> </w:t>
      </w:r>
      <w:r>
        <w:rPr>
          <w:sz w:val="24"/>
        </w:rPr>
        <w:t>who</w:t>
      </w:r>
      <w:r>
        <w:rPr>
          <w:spacing w:val="-6"/>
          <w:sz w:val="24"/>
        </w:rPr>
        <w:t xml:space="preserve"> </w:t>
      </w:r>
      <w:r>
        <w:rPr>
          <w:sz w:val="24"/>
        </w:rPr>
        <w:t>we</w:t>
      </w:r>
      <w:r>
        <w:rPr>
          <w:spacing w:val="-2"/>
          <w:sz w:val="24"/>
        </w:rPr>
        <w:t xml:space="preserve"> </w:t>
      </w:r>
      <w:r>
        <w:rPr>
          <w:sz w:val="24"/>
        </w:rPr>
        <w:t>are</w:t>
      </w:r>
      <w:r>
        <w:rPr>
          <w:spacing w:val="-4"/>
          <w:sz w:val="24"/>
        </w:rPr>
        <w:t xml:space="preserve"> </w:t>
      </w:r>
      <w:r>
        <w:rPr>
          <w:sz w:val="24"/>
        </w:rPr>
        <w:t>as</w:t>
      </w:r>
      <w:r>
        <w:rPr>
          <w:spacing w:val="-3"/>
          <w:sz w:val="24"/>
        </w:rPr>
        <w:t xml:space="preserve"> </w:t>
      </w:r>
      <w:r>
        <w:rPr>
          <w:sz w:val="24"/>
        </w:rPr>
        <w:t>Christians</w:t>
      </w:r>
      <w:r>
        <w:rPr>
          <w:spacing w:val="-6"/>
          <w:sz w:val="24"/>
        </w:rPr>
        <w:t xml:space="preserve"> </w:t>
      </w:r>
      <w:r>
        <w:rPr>
          <w:sz w:val="24"/>
        </w:rPr>
        <w:t>and</w:t>
      </w:r>
      <w:r>
        <w:rPr>
          <w:spacing w:val="-5"/>
          <w:sz w:val="24"/>
        </w:rPr>
        <w:t xml:space="preserve"> </w:t>
      </w:r>
      <w:r>
        <w:rPr>
          <w:sz w:val="24"/>
        </w:rPr>
        <w:t>the</w:t>
      </w:r>
    </w:p>
    <w:p w:rsidR="00D31B29" w:rsidRDefault="009720DA">
      <w:pPr>
        <w:pStyle w:val="BodyText"/>
        <w:spacing w:line="222" w:lineRule="exact"/>
        <w:ind w:left="941"/>
      </w:pPr>
      <w:r>
        <w:t>motives behind the service.</w:t>
      </w:r>
    </w:p>
    <w:p w:rsidR="00D31B29" w:rsidRDefault="009720DA">
      <w:pPr>
        <w:pStyle w:val="ListParagraph"/>
        <w:numPr>
          <w:ilvl w:val="0"/>
          <w:numId w:val="2"/>
        </w:numPr>
        <w:tabs>
          <w:tab w:val="left" w:pos="941"/>
          <w:tab w:val="left" w:pos="942"/>
        </w:tabs>
        <w:spacing w:before="2" w:line="204" w:lineRule="auto"/>
        <w:ind w:right="694"/>
        <w:rPr>
          <w:sz w:val="24"/>
        </w:rPr>
      </w:pPr>
      <w:r>
        <w:rPr>
          <w:sz w:val="24"/>
        </w:rPr>
        <w:t>Each service opportunity should be a different activity. It is important that learners</w:t>
      </w:r>
      <w:r>
        <w:rPr>
          <w:spacing w:val="-2"/>
          <w:sz w:val="24"/>
        </w:rPr>
        <w:t xml:space="preserve"> </w:t>
      </w:r>
      <w:r>
        <w:rPr>
          <w:sz w:val="24"/>
        </w:rPr>
        <w:t>experience</w:t>
      </w:r>
      <w:r>
        <w:rPr>
          <w:spacing w:val="-2"/>
          <w:sz w:val="24"/>
        </w:rPr>
        <w:t xml:space="preserve"> </w:t>
      </w:r>
      <w:r>
        <w:rPr>
          <w:sz w:val="24"/>
        </w:rPr>
        <w:t>different</w:t>
      </w:r>
      <w:r>
        <w:rPr>
          <w:spacing w:val="-7"/>
          <w:sz w:val="24"/>
        </w:rPr>
        <w:t xml:space="preserve"> </w:t>
      </w:r>
      <w:r>
        <w:rPr>
          <w:sz w:val="24"/>
        </w:rPr>
        <w:t>forms</w:t>
      </w:r>
      <w:r>
        <w:rPr>
          <w:spacing w:val="-7"/>
          <w:sz w:val="24"/>
        </w:rPr>
        <w:t xml:space="preserve"> </w:t>
      </w:r>
      <w:r>
        <w:rPr>
          <w:sz w:val="24"/>
        </w:rPr>
        <w:t>of</w:t>
      </w:r>
      <w:r>
        <w:rPr>
          <w:spacing w:val="-6"/>
          <w:sz w:val="24"/>
        </w:rPr>
        <w:t xml:space="preserve"> </w:t>
      </w:r>
      <w:r>
        <w:rPr>
          <w:sz w:val="24"/>
        </w:rPr>
        <w:t>service.</w:t>
      </w:r>
      <w:r>
        <w:rPr>
          <w:spacing w:val="-5"/>
          <w:sz w:val="24"/>
        </w:rPr>
        <w:t xml:space="preserve"> </w:t>
      </w:r>
      <w:r>
        <w:rPr>
          <w:sz w:val="24"/>
        </w:rPr>
        <w:t>This</w:t>
      </w:r>
      <w:r>
        <w:rPr>
          <w:spacing w:val="-7"/>
          <w:sz w:val="24"/>
        </w:rPr>
        <w:t xml:space="preserve"> </w:t>
      </w:r>
      <w:r>
        <w:rPr>
          <w:sz w:val="24"/>
        </w:rPr>
        <w:t>allows</w:t>
      </w:r>
      <w:r>
        <w:rPr>
          <w:spacing w:val="-6"/>
          <w:sz w:val="24"/>
        </w:rPr>
        <w:t xml:space="preserve"> </w:t>
      </w:r>
      <w:r>
        <w:rPr>
          <w:sz w:val="24"/>
        </w:rPr>
        <w:t>learners</w:t>
      </w:r>
      <w:r>
        <w:rPr>
          <w:spacing w:val="-7"/>
          <w:sz w:val="24"/>
        </w:rPr>
        <w:t xml:space="preserve"> </w:t>
      </w:r>
      <w:r>
        <w:rPr>
          <w:sz w:val="24"/>
        </w:rPr>
        <w:t>to</w:t>
      </w:r>
      <w:r>
        <w:rPr>
          <w:spacing w:val="-8"/>
          <w:sz w:val="24"/>
        </w:rPr>
        <w:t xml:space="preserve"> </w:t>
      </w:r>
      <w:r>
        <w:rPr>
          <w:sz w:val="24"/>
        </w:rPr>
        <w:t>come</w:t>
      </w:r>
      <w:r>
        <w:rPr>
          <w:spacing w:val="-5"/>
          <w:sz w:val="24"/>
        </w:rPr>
        <w:t xml:space="preserve"> </w:t>
      </w:r>
      <w:r>
        <w:rPr>
          <w:sz w:val="24"/>
        </w:rPr>
        <w:t>into</w:t>
      </w:r>
      <w:r>
        <w:rPr>
          <w:spacing w:val="-8"/>
          <w:sz w:val="24"/>
        </w:rPr>
        <w:t xml:space="preserve"> </w:t>
      </w:r>
      <w:r>
        <w:rPr>
          <w:sz w:val="24"/>
        </w:rPr>
        <w:t>a</w:t>
      </w:r>
    </w:p>
    <w:p w:rsidR="00D31B29" w:rsidRDefault="009720DA">
      <w:pPr>
        <w:pStyle w:val="BodyText"/>
        <w:spacing w:before="10"/>
        <w:ind w:left="941"/>
      </w:pPr>
      <w:r>
        <w:t>greater understanding about how they would like to serve as Christians after Confirmation.</w:t>
      </w:r>
    </w:p>
    <w:p w:rsidR="00D31B29" w:rsidRDefault="009720DA">
      <w:pPr>
        <w:pStyle w:val="ListParagraph"/>
        <w:numPr>
          <w:ilvl w:val="0"/>
          <w:numId w:val="2"/>
        </w:numPr>
        <w:tabs>
          <w:tab w:val="left" w:pos="941"/>
          <w:tab w:val="left" w:pos="942"/>
        </w:tabs>
        <w:spacing w:line="306" w:lineRule="exact"/>
        <w:rPr>
          <w:rFonts w:ascii="Calibri Light"/>
          <w:sz w:val="21"/>
        </w:rPr>
      </w:pPr>
      <w:r>
        <w:rPr>
          <w:rFonts w:ascii="Calibri Light"/>
          <w:spacing w:val="16"/>
          <w:w w:val="105"/>
          <w:sz w:val="21"/>
          <w:u w:val="single"/>
        </w:rPr>
        <w:t xml:space="preserve">Although admirable, membership </w:t>
      </w:r>
      <w:r>
        <w:rPr>
          <w:rFonts w:ascii="Calibri Light"/>
          <w:spacing w:val="10"/>
          <w:w w:val="105"/>
          <w:sz w:val="21"/>
          <w:u w:val="single"/>
        </w:rPr>
        <w:t xml:space="preserve">on </w:t>
      </w:r>
      <w:r>
        <w:rPr>
          <w:rFonts w:ascii="Calibri Light"/>
          <w:spacing w:val="15"/>
          <w:w w:val="105"/>
          <w:sz w:val="21"/>
          <w:u w:val="single"/>
        </w:rPr>
        <w:t xml:space="preserve">sports teams does </w:t>
      </w:r>
      <w:r>
        <w:rPr>
          <w:rFonts w:ascii="Calibri Light"/>
          <w:spacing w:val="12"/>
          <w:w w:val="105"/>
          <w:sz w:val="21"/>
          <w:u w:val="single"/>
        </w:rPr>
        <w:t xml:space="preserve">not </w:t>
      </w:r>
      <w:r>
        <w:rPr>
          <w:rFonts w:ascii="Calibri Light"/>
          <w:spacing w:val="15"/>
          <w:w w:val="105"/>
          <w:sz w:val="21"/>
          <w:u w:val="single"/>
        </w:rPr>
        <w:t xml:space="preserve">fulfill </w:t>
      </w:r>
      <w:r>
        <w:rPr>
          <w:rFonts w:ascii="Calibri Light"/>
          <w:spacing w:val="11"/>
          <w:w w:val="105"/>
          <w:sz w:val="21"/>
          <w:u w:val="single"/>
        </w:rPr>
        <w:t>the</w:t>
      </w:r>
      <w:r>
        <w:rPr>
          <w:rFonts w:ascii="Calibri Light"/>
          <w:spacing w:val="70"/>
          <w:w w:val="105"/>
          <w:sz w:val="21"/>
          <w:u w:val="single"/>
        </w:rPr>
        <w:t xml:space="preserve"> </w:t>
      </w:r>
      <w:r>
        <w:rPr>
          <w:rFonts w:ascii="Calibri Light"/>
          <w:spacing w:val="15"/>
          <w:w w:val="105"/>
          <w:sz w:val="21"/>
          <w:u w:val="single"/>
        </w:rPr>
        <w:t>service</w:t>
      </w:r>
    </w:p>
    <w:p w:rsidR="00D31B29" w:rsidRDefault="009720DA">
      <w:pPr>
        <w:spacing w:line="189" w:lineRule="exact"/>
        <w:ind w:left="941"/>
        <w:rPr>
          <w:rFonts w:ascii="Calibri Light"/>
          <w:sz w:val="21"/>
        </w:rPr>
      </w:pPr>
      <w:r>
        <w:rPr>
          <w:rFonts w:ascii="Calibri Light"/>
          <w:w w:val="105"/>
          <w:sz w:val="21"/>
          <w:u w:val="single"/>
        </w:rPr>
        <w:t>opportunity</w:t>
      </w:r>
      <w:r>
        <w:rPr>
          <w:rFonts w:ascii="Calibri Light"/>
          <w:w w:val="105"/>
          <w:sz w:val="21"/>
        </w:rPr>
        <w:t>.</w:t>
      </w:r>
    </w:p>
    <w:p w:rsidR="00D31B29" w:rsidRDefault="009720DA">
      <w:pPr>
        <w:pStyle w:val="ListParagraph"/>
        <w:numPr>
          <w:ilvl w:val="0"/>
          <w:numId w:val="2"/>
        </w:numPr>
        <w:tabs>
          <w:tab w:val="left" w:pos="941"/>
          <w:tab w:val="left" w:pos="942"/>
        </w:tabs>
        <w:spacing w:before="4" w:line="204" w:lineRule="auto"/>
        <w:ind w:right="264"/>
        <w:rPr>
          <w:sz w:val="24"/>
        </w:rPr>
      </w:pPr>
      <w:r>
        <w:rPr>
          <w:sz w:val="24"/>
        </w:rPr>
        <w:t>At</w:t>
      </w:r>
      <w:r>
        <w:rPr>
          <w:spacing w:val="-5"/>
          <w:sz w:val="24"/>
        </w:rPr>
        <w:t xml:space="preserve"> </w:t>
      </w:r>
      <w:r>
        <w:rPr>
          <w:sz w:val="24"/>
        </w:rPr>
        <w:t>the</w:t>
      </w:r>
      <w:r>
        <w:rPr>
          <w:spacing w:val="-7"/>
          <w:sz w:val="24"/>
        </w:rPr>
        <w:t xml:space="preserve"> </w:t>
      </w:r>
      <w:r>
        <w:rPr>
          <w:sz w:val="24"/>
        </w:rPr>
        <w:t>completion</w:t>
      </w:r>
      <w:r>
        <w:rPr>
          <w:spacing w:val="-4"/>
          <w:sz w:val="24"/>
        </w:rPr>
        <w:t xml:space="preserve"> </w:t>
      </w:r>
      <w:r>
        <w:rPr>
          <w:sz w:val="24"/>
        </w:rPr>
        <w:t>of</w:t>
      </w:r>
      <w:r>
        <w:rPr>
          <w:spacing w:val="-5"/>
          <w:sz w:val="24"/>
        </w:rPr>
        <w:t xml:space="preserve"> </w:t>
      </w:r>
      <w:r>
        <w:rPr>
          <w:sz w:val="24"/>
        </w:rPr>
        <w:t>the</w:t>
      </w:r>
      <w:r>
        <w:rPr>
          <w:spacing w:val="-9"/>
          <w:sz w:val="24"/>
        </w:rPr>
        <w:t xml:space="preserve"> </w:t>
      </w:r>
      <w:r>
        <w:rPr>
          <w:sz w:val="24"/>
        </w:rPr>
        <w:t>service,</w:t>
      </w:r>
      <w:r>
        <w:rPr>
          <w:spacing w:val="-3"/>
          <w:sz w:val="24"/>
        </w:rPr>
        <w:t xml:space="preserve"> </w:t>
      </w:r>
      <w:r>
        <w:rPr>
          <w:sz w:val="24"/>
        </w:rPr>
        <w:t>all</w:t>
      </w:r>
      <w:r>
        <w:rPr>
          <w:spacing w:val="-5"/>
          <w:sz w:val="24"/>
        </w:rPr>
        <w:t xml:space="preserve"> </w:t>
      </w:r>
      <w:r>
        <w:rPr>
          <w:sz w:val="24"/>
        </w:rPr>
        <w:t>candidates</w:t>
      </w:r>
      <w:r>
        <w:rPr>
          <w:spacing w:val="-4"/>
          <w:sz w:val="24"/>
        </w:rPr>
        <w:t xml:space="preserve"> </w:t>
      </w:r>
      <w:r>
        <w:rPr>
          <w:sz w:val="24"/>
        </w:rPr>
        <w:t>will</w:t>
      </w:r>
      <w:r>
        <w:rPr>
          <w:spacing w:val="-5"/>
          <w:sz w:val="24"/>
        </w:rPr>
        <w:t xml:space="preserve"> </w:t>
      </w:r>
      <w:r>
        <w:rPr>
          <w:sz w:val="24"/>
        </w:rPr>
        <w:t>need</w:t>
      </w:r>
      <w:r>
        <w:rPr>
          <w:spacing w:val="-5"/>
          <w:sz w:val="24"/>
        </w:rPr>
        <w:t xml:space="preserve"> </w:t>
      </w:r>
      <w:r>
        <w:rPr>
          <w:sz w:val="24"/>
        </w:rPr>
        <w:t>to</w:t>
      </w:r>
      <w:r>
        <w:rPr>
          <w:spacing w:val="-4"/>
          <w:sz w:val="24"/>
        </w:rPr>
        <w:t xml:space="preserve"> </w:t>
      </w:r>
      <w:r>
        <w:rPr>
          <w:sz w:val="24"/>
        </w:rPr>
        <w:t>get</w:t>
      </w:r>
      <w:r>
        <w:rPr>
          <w:spacing w:val="-4"/>
          <w:sz w:val="24"/>
        </w:rPr>
        <w:t xml:space="preserve"> </w:t>
      </w:r>
      <w:r>
        <w:rPr>
          <w:sz w:val="24"/>
        </w:rPr>
        <w:t>a</w:t>
      </w:r>
      <w:r>
        <w:rPr>
          <w:spacing w:val="-4"/>
          <w:sz w:val="24"/>
        </w:rPr>
        <w:t xml:space="preserve"> </w:t>
      </w:r>
      <w:r>
        <w:rPr>
          <w:sz w:val="24"/>
        </w:rPr>
        <w:t>signature</w:t>
      </w:r>
      <w:r>
        <w:rPr>
          <w:spacing w:val="-7"/>
          <w:sz w:val="24"/>
        </w:rPr>
        <w:t xml:space="preserve"> </w:t>
      </w:r>
      <w:r>
        <w:rPr>
          <w:sz w:val="24"/>
        </w:rPr>
        <w:t>and</w:t>
      </w:r>
      <w:r>
        <w:rPr>
          <w:spacing w:val="-6"/>
          <w:sz w:val="24"/>
        </w:rPr>
        <w:t xml:space="preserve"> </w:t>
      </w:r>
      <w:r>
        <w:rPr>
          <w:sz w:val="24"/>
        </w:rPr>
        <w:t>phone number from the supervisor at the service</w:t>
      </w:r>
      <w:r>
        <w:rPr>
          <w:spacing w:val="-24"/>
          <w:sz w:val="24"/>
        </w:rPr>
        <w:t xml:space="preserve"> </w:t>
      </w:r>
      <w:r>
        <w:rPr>
          <w:sz w:val="24"/>
        </w:rPr>
        <w:t>site.</w:t>
      </w:r>
    </w:p>
    <w:p w:rsidR="00D31B29" w:rsidRDefault="009720DA">
      <w:pPr>
        <w:pStyle w:val="ListParagraph"/>
        <w:numPr>
          <w:ilvl w:val="0"/>
          <w:numId w:val="2"/>
        </w:numPr>
        <w:tabs>
          <w:tab w:val="left" w:pos="941"/>
          <w:tab w:val="left" w:pos="942"/>
        </w:tabs>
        <w:spacing w:line="331" w:lineRule="exact"/>
        <w:rPr>
          <w:sz w:val="24"/>
        </w:rPr>
      </w:pPr>
      <w:r>
        <w:rPr>
          <w:sz w:val="24"/>
        </w:rPr>
        <w:t xml:space="preserve">Service events will </w:t>
      </w:r>
      <w:r>
        <w:rPr>
          <w:spacing w:val="-3"/>
          <w:sz w:val="24"/>
        </w:rPr>
        <w:t xml:space="preserve">be </w:t>
      </w:r>
      <w:r>
        <w:rPr>
          <w:sz w:val="24"/>
        </w:rPr>
        <w:t>scheduled and promoted by Our Lady of Lourdes to</w:t>
      </w:r>
      <w:r>
        <w:rPr>
          <w:spacing w:val="-27"/>
          <w:sz w:val="24"/>
        </w:rPr>
        <w:t xml:space="preserve"> </w:t>
      </w:r>
      <w:r>
        <w:rPr>
          <w:sz w:val="24"/>
        </w:rPr>
        <w:t>assist</w:t>
      </w:r>
    </w:p>
    <w:p w:rsidR="00D31B29" w:rsidRDefault="009720DA">
      <w:pPr>
        <w:pStyle w:val="BodyText"/>
        <w:spacing w:line="270" w:lineRule="exact"/>
        <w:ind w:left="941"/>
      </w:pPr>
      <w:r>
        <w:t>this requirement.</w:t>
      </w:r>
    </w:p>
    <w:p w:rsidR="00D31B29" w:rsidRDefault="00D31B29">
      <w:pPr>
        <w:pStyle w:val="BodyText"/>
        <w:spacing w:before="7"/>
        <w:rPr>
          <w:sz w:val="23"/>
        </w:rPr>
      </w:pPr>
    </w:p>
    <w:p w:rsidR="00D31B29" w:rsidRPr="008A7C7A" w:rsidRDefault="009720DA">
      <w:pPr>
        <w:pStyle w:val="Heading1"/>
        <w:ind w:left="180"/>
        <w:rPr>
          <w:color w:val="000000" w:themeColor="text1"/>
        </w:rPr>
      </w:pPr>
      <w:r w:rsidRPr="008A7C7A">
        <w:rPr>
          <w:color w:val="000000" w:themeColor="text1"/>
        </w:rPr>
        <w:t>Confirmation Retreat</w:t>
      </w:r>
      <w:r w:rsidR="008A7C7A" w:rsidRPr="008A7C7A">
        <w:rPr>
          <w:color w:val="000000" w:themeColor="text1"/>
        </w:rPr>
        <w:t>: March 23rd 2019 11:am-6 pm Fallon Center</w:t>
      </w:r>
      <w:r w:rsidRPr="008A7C7A">
        <w:rPr>
          <w:color w:val="000000" w:themeColor="text1"/>
        </w:rPr>
        <w:t>……Chosen “to the heart”</w:t>
      </w:r>
      <w:r w:rsidR="00391C89" w:rsidRPr="008A7C7A">
        <w:rPr>
          <w:color w:val="000000" w:themeColor="text1"/>
        </w:rPr>
        <w:t xml:space="preserve"> (</w:t>
      </w:r>
      <w:r w:rsidR="008A7C7A">
        <w:rPr>
          <w:color w:val="000000" w:themeColor="text1"/>
        </w:rPr>
        <w:t xml:space="preserve">Mandatory </w:t>
      </w:r>
      <w:r w:rsidR="00391C89" w:rsidRPr="008A7C7A">
        <w:rPr>
          <w:color w:val="000000" w:themeColor="text1"/>
        </w:rPr>
        <w:t>Required Attendance)</w:t>
      </w:r>
      <w:r w:rsidR="008A7C7A" w:rsidRPr="008A7C7A">
        <w:rPr>
          <w:color w:val="000000" w:themeColor="text1"/>
        </w:rPr>
        <w:t xml:space="preserve"> </w:t>
      </w:r>
    </w:p>
    <w:p w:rsidR="00D31B29" w:rsidRDefault="009720DA">
      <w:pPr>
        <w:pStyle w:val="BodyText"/>
        <w:spacing w:before="4"/>
        <w:ind w:left="117" w:right="110"/>
      </w:pPr>
      <w:r>
        <w:t>Candidates preparing for Confirmation have varying degrees of commitment to the life of faith. A retreat experience is an invaluable way to inspire candidates and awaken in them a desire for a deeper life of faith. This Confirmation retreat will help the candidates fully engage in their preparation for Confirmation through guest speakers, small group sharing, service activity and adoration and the Sacrament of Reconciliation/Confession. Families are encouraged to attend the 5 pm Mass.</w:t>
      </w:r>
    </w:p>
    <w:p w:rsidR="00D31B29" w:rsidRDefault="00D31B29">
      <w:pPr>
        <w:pStyle w:val="BodyText"/>
        <w:spacing w:before="10"/>
        <w:rPr>
          <w:sz w:val="23"/>
        </w:rPr>
      </w:pPr>
    </w:p>
    <w:p w:rsidR="00D31B29" w:rsidRDefault="009720DA">
      <w:pPr>
        <w:pStyle w:val="BodyText"/>
        <w:spacing w:before="1"/>
        <w:ind w:left="117" w:right="202"/>
      </w:pPr>
      <w:r>
        <w:t xml:space="preserve">It aims to “to the heart” to reinforce the evangelization candidates received in their </w:t>
      </w:r>
      <w:r>
        <w:rPr>
          <w:b/>
        </w:rPr>
        <w:t xml:space="preserve">C2 </w:t>
      </w:r>
      <w:r>
        <w:t>lessons and prepare them for the formation and final preparation that will follow. Candidates will be inspired and challenged to a stronger commitment to a life of holiness and discipleship after being introduced to the basic gospel message and the person of Christ and His Cross.</w:t>
      </w:r>
    </w:p>
    <w:p w:rsidR="00D31B29" w:rsidRDefault="00D31B29">
      <w:pPr>
        <w:pStyle w:val="BodyText"/>
        <w:spacing w:before="11"/>
        <w:rPr>
          <w:sz w:val="23"/>
        </w:rPr>
      </w:pPr>
    </w:p>
    <w:p w:rsidR="00D31B29" w:rsidRDefault="009720DA">
      <w:pPr>
        <w:pStyle w:val="Heading2"/>
      </w:pPr>
      <w:r>
        <w:t>The following four points are addressed in this retreat:</w:t>
      </w:r>
    </w:p>
    <w:p w:rsidR="00D31B29" w:rsidRDefault="009720DA">
      <w:pPr>
        <w:pStyle w:val="ListParagraph"/>
        <w:numPr>
          <w:ilvl w:val="0"/>
          <w:numId w:val="1"/>
        </w:numPr>
        <w:tabs>
          <w:tab w:val="left" w:pos="355"/>
        </w:tabs>
        <w:rPr>
          <w:sz w:val="24"/>
        </w:rPr>
      </w:pPr>
      <w:r>
        <w:rPr>
          <w:sz w:val="24"/>
        </w:rPr>
        <w:t>Our very existence and the meaning of our lives are fulfilled only in</w:t>
      </w:r>
      <w:r>
        <w:rPr>
          <w:spacing w:val="-3"/>
          <w:sz w:val="24"/>
        </w:rPr>
        <w:t xml:space="preserve"> </w:t>
      </w:r>
      <w:r>
        <w:rPr>
          <w:sz w:val="24"/>
        </w:rPr>
        <w:t>God.</w:t>
      </w:r>
    </w:p>
    <w:p w:rsidR="00D31B29" w:rsidRDefault="009720DA">
      <w:pPr>
        <w:pStyle w:val="ListParagraph"/>
        <w:numPr>
          <w:ilvl w:val="0"/>
          <w:numId w:val="1"/>
        </w:numPr>
        <w:tabs>
          <w:tab w:val="left" w:pos="355"/>
        </w:tabs>
        <w:rPr>
          <w:sz w:val="24"/>
        </w:rPr>
      </w:pPr>
      <w:r>
        <w:rPr>
          <w:sz w:val="24"/>
        </w:rPr>
        <w:t>God loves us unconditionally and</w:t>
      </w:r>
      <w:r>
        <w:rPr>
          <w:spacing w:val="-1"/>
          <w:sz w:val="24"/>
        </w:rPr>
        <w:t xml:space="preserve"> </w:t>
      </w:r>
      <w:r>
        <w:rPr>
          <w:sz w:val="24"/>
        </w:rPr>
        <w:t>passionately.</w:t>
      </w:r>
    </w:p>
    <w:p w:rsidR="00D31B29" w:rsidRDefault="009720DA">
      <w:pPr>
        <w:pStyle w:val="ListParagraph"/>
        <w:numPr>
          <w:ilvl w:val="0"/>
          <w:numId w:val="1"/>
        </w:numPr>
        <w:tabs>
          <w:tab w:val="left" w:pos="355"/>
        </w:tabs>
        <w:rPr>
          <w:sz w:val="24"/>
        </w:rPr>
      </w:pPr>
      <w:r>
        <w:rPr>
          <w:sz w:val="24"/>
        </w:rPr>
        <w:t>Sin separates us from our created purpose: a relationship with</w:t>
      </w:r>
      <w:r>
        <w:rPr>
          <w:spacing w:val="-3"/>
          <w:sz w:val="24"/>
        </w:rPr>
        <w:t xml:space="preserve"> </w:t>
      </w:r>
      <w:r>
        <w:rPr>
          <w:sz w:val="24"/>
        </w:rPr>
        <w:t>God.</w:t>
      </w:r>
    </w:p>
    <w:p w:rsidR="00D31B29" w:rsidRPr="00391C89" w:rsidRDefault="009720DA" w:rsidP="00391C89">
      <w:pPr>
        <w:pStyle w:val="ListParagraph"/>
        <w:numPr>
          <w:ilvl w:val="0"/>
          <w:numId w:val="1"/>
        </w:numPr>
        <w:tabs>
          <w:tab w:val="left" w:pos="355"/>
        </w:tabs>
        <w:rPr>
          <w:sz w:val="24"/>
        </w:rPr>
        <w:sectPr w:rsidR="00D31B29" w:rsidRPr="00391C89">
          <w:pgSz w:w="12240" w:h="15840"/>
          <w:pgMar w:top="1360" w:right="1380" w:bottom="280" w:left="1320" w:header="720" w:footer="720" w:gutter="0"/>
          <w:cols w:space="720"/>
        </w:sectPr>
      </w:pPr>
      <w:r>
        <w:rPr>
          <w:sz w:val="24"/>
        </w:rPr>
        <w:t>God wants our relationship with him to be a consistent</w:t>
      </w:r>
      <w:r>
        <w:rPr>
          <w:spacing w:val="-4"/>
          <w:sz w:val="24"/>
        </w:rPr>
        <w:t xml:space="preserve"> </w:t>
      </w:r>
      <w:r>
        <w:rPr>
          <w:sz w:val="24"/>
        </w:rPr>
        <w:t>commitment</w:t>
      </w:r>
      <w:r w:rsidR="00436971">
        <w:rPr>
          <w:sz w:val="24"/>
        </w:rPr>
        <w:t>.</w:t>
      </w:r>
    </w:p>
    <w:p w:rsidR="00D31B29" w:rsidRDefault="00D31B29">
      <w:pPr>
        <w:pStyle w:val="BodyText"/>
        <w:rPr>
          <w:sz w:val="20"/>
        </w:rPr>
      </w:pPr>
    </w:p>
    <w:p w:rsidR="00D31B29" w:rsidRDefault="00D31B29">
      <w:pPr>
        <w:pStyle w:val="BodyText"/>
        <w:spacing w:before="8"/>
        <w:rPr>
          <w:sz w:val="15"/>
        </w:rPr>
      </w:pPr>
    </w:p>
    <w:p w:rsidR="00D31B29" w:rsidRDefault="009720DA">
      <w:pPr>
        <w:pStyle w:val="Heading1"/>
        <w:spacing w:before="99"/>
      </w:pPr>
      <w:r>
        <w:t>Frequently Asked Questions…</w:t>
      </w:r>
    </w:p>
    <w:p w:rsidR="00D31B29" w:rsidRDefault="00D31B29">
      <w:pPr>
        <w:pStyle w:val="BodyText"/>
        <w:spacing w:before="1"/>
        <w:rPr>
          <w:b/>
          <w:sz w:val="36"/>
        </w:rPr>
      </w:pPr>
    </w:p>
    <w:p w:rsidR="00D31B29" w:rsidRDefault="009720DA">
      <w:pPr>
        <w:tabs>
          <w:tab w:val="left" w:pos="941"/>
        </w:tabs>
        <w:ind w:left="221"/>
        <w:rPr>
          <w:i/>
          <w:sz w:val="24"/>
        </w:rPr>
      </w:pPr>
      <w:r>
        <w:rPr>
          <w:sz w:val="24"/>
        </w:rPr>
        <w:t>Q.</w:t>
      </w:r>
      <w:r>
        <w:rPr>
          <w:sz w:val="24"/>
        </w:rPr>
        <w:tab/>
      </w:r>
      <w:r>
        <w:rPr>
          <w:i/>
          <w:sz w:val="24"/>
        </w:rPr>
        <w:t>How many hours of service do I need to</w:t>
      </w:r>
      <w:r>
        <w:rPr>
          <w:i/>
          <w:spacing w:val="-17"/>
          <w:sz w:val="24"/>
        </w:rPr>
        <w:t xml:space="preserve"> </w:t>
      </w:r>
      <w:r>
        <w:rPr>
          <w:i/>
          <w:sz w:val="24"/>
        </w:rPr>
        <w:t>do?</w:t>
      </w:r>
    </w:p>
    <w:p w:rsidR="00D31B29" w:rsidRDefault="009720DA">
      <w:pPr>
        <w:pStyle w:val="BodyText"/>
        <w:tabs>
          <w:tab w:val="left" w:pos="941"/>
        </w:tabs>
        <w:ind w:left="220"/>
      </w:pPr>
      <w:r>
        <w:t>A.</w:t>
      </w:r>
      <w:r>
        <w:tab/>
        <w:t>There is no set number of hours. You are required to perform service</w:t>
      </w:r>
      <w:r>
        <w:rPr>
          <w:spacing w:val="-5"/>
        </w:rPr>
        <w:t xml:space="preserve"> </w:t>
      </w:r>
      <w:r>
        <w:t>a</w:t>
      </w:r>
    </w:p>
    <w:p w:rsidR="00D31B29" w:rsidRDefault="009720DA">
      <w:pPr>
        <w:spacing w:before="4"/>
        <w:ind w:left="941"/>
        <w:rPr>
          <w:sz w:val="24"/>
        </w:rPr>
      </w:pPr>
      <w:r>
        <w:rPr>
          <w:b/>
          <w:sz w:val="24"/>
          <w:u w:val="single"/>
        </w:rPr>
        <w:t>minimum</w:t>
      </w:r>
      <w:r>
        <w:rPr>
          <w:b/>
          <w:sz w:val="24"/>
        </w:rPr>
        <w:t xml:space="preserve"> </w:t>
      </w:r>
      <w:r>
        <w:rPr>
          <w:sz w:val="24"/>
        </w:rPr>
        <w:t xml:space="preserve">of 2 separate times </w:t>
      </w:r>
      <w:r>
        <w:rPr>
          <w:b/>
          <w:sz w:val="24"/>
          <w:u w:val="single"/>
        </w:rPr>
        <w:t>during</w:t>
      </w:r>
      <w:r>
        <w:rPr>
          <w:b/>
          <w:sz w:val="24"/>
        </w:rPr>
        <w:t xml:space="preserve"> </w:t>
      </w:r>
      <w:r>
        <w:rPr>
          <w:sz w:val="24"/>
        </w:rPr>
        <w:t xml:space="preserve">your </w:t>
      </w:r>
      <w:r>
        <w:rPr>
          <w:b/>
          <w:sz w:val="24"/>
        </w:rPr>
        <w:t xml:space="preserve">C2 </w:t>
      </w:r>
      <w:r>
        <w:rPr>
          <w:sz w:val="24"/>
        </w:rPr>
        <w:t>year.</w:t>
      </w:r>
    </w:p>
    <w:p w:rsidR="00D31B29" w:rsidRDefault="00D31B29">
      <w:pPr>
        <w:pStyle w:val="BodyText"/>
        <w:spacing w:before="7"/>
        <w:rPr>
          <w:sz w:val="23"/>
        </w:rPr>
      </w:pPr>
    </w:p>
    <w:p w:rsidR="00D31B29" w:rsidRDefault="009720DA">
      <w:pPr>
        <w:tabs>
          <w:tab w:val="left" w:pos="941"/>
        </w:tabs>
        <w:ind w:left="941" w:right="1627" w:hanging="721"/>
        <w:rPr>
          <w:i/>
          <w:sz w:val="24"/>
        </w:rPr>
      </w:pPr>
      <w:r>
        <w:rPr>
          <w:sz w:val="24"/>
        </w:rPr>
        <w:t>Q.</w:t>
      </w:r>
      <w:r>
        <w:rPr>
          <w:sz w:val="24"/>
        </w:rPr>
        <w:tab/>
      </w:r>
      <w:r>
        <w:rPr>
          <w:i/>
          <w:sz w:val="24"/>
        </w:rPr>
        <w:t>I participated with my school and went to a retreat does that count as a retreat?</w:t>
      </w:r>
    </w:p>
    <w:p w:rsidR="00D31B29" w:rsidRDefault="009720DA">
      <w:pPr>
        <w:pStyle w:val="BodyText"/>
        <w:spacing w:before="10"/>
        <w:ind w:left="941" w:right="362" w:hanging="721"/>
        <w:jc w:val="both"/>
      </w:pPr>
      <w:r>
        <w:t xml:space="preserve">A. </w:t>
      </w:r>
      <w:r w:rsidR="00436971">
        <w:t xml:space="preserve">       </w:t>
      </w:r>
      <w:r>
        <w:t xml:space="preserve">No!! That will be looked at on an individual basis. If the retreat followed the points stated </w:t>
      </w:r>
      <w:r>
        <w:rPr>
          <w:b/>
        </w:rPr>
        <w:t xml:space="preserve">(on page 4) </w:t>
      </w:r>
      <w:r>
        <w:t>for a Confirmation retreat that retreat might apply. If it did not apply then No. Each situation will be addressed.</w:t>
      </w:r>
    </w:p>
    <w:p w:rsidR="00D31B29" w:rsidRDefault="00D31B29">
      <w:pPr>
        <w:pStyle w:val="BodyText"/>
        <w:spacing w:before="11"/>
        <w:rPr>
          <w:sz w:val="23"/>
        </w:rPr>
      </w:pPr>
    </w:p>
    <w:p w:rsidR="00D31B29" w:rsidRDefault="009720DA">
      <w:pPr>
        <w:tabs>
          <w:tab w:val="left" w:pos="941"/>
        </w:tabs>
        <w:ind w:left="221"/>
        <w:rPr>
          <w:i/>
          <w:sz w:val="24"/>
        </w:rPr>
      </w:pPr>
      <w:r>
        <w:rPr>
          <w:sz w:val="24"/>
        </w:rPr>
        <w:t>Q.</w:t>
      </w:r>
      <w:r>
        <w:rPr>
          <w:sz w:val="24"/>
        </w:rPr>
        <w:tab/>
      </w:r>
      <w:r>
        <w:rPr>
          <w:i/>
          <w:sz w:val="24"/>
        </w:rPr>
        <w:t>How many classes can I miss during the</w:t>
      </w:r>
      <w:r>
        <w:rPr>
          <w:i/>
          <w:spacing w:val="-2"/>
          <w:sz w:val="24"/>
        </w:rPr>
        <w:t xml:space="preserve"> </w:t>
      </w:r>
      <w:r>
        <w:rPr>
          <w:i/>
          <w:sz w:val="24"/>
        </w:rPr>
        <w:t>year?</w:t>
      </w:r>
    </w:p>
    <w:p w:rsidR="00D31B29" w:rsidRDefault="009720DA">
      <w:pPr>
        <w:pStyle w:val="BodyText"/>
        <w:tabs>
          <w:tab w:val="left" w:pos="941"/>
        </w:tabs>
        <w:spacing w:line="242" w:lineRule="auto"/>
        <w:ind w:left="941" w:right="677" w:hanging="721"/>
      </w:pPr>
      <w:r>
        <w:t>A.</w:t>
      </w:r>
      <w:r>
        <w:tab/>
        <w:t xml:space="preserve">The answer depends upon the following: Students with high absenteeism will be contacted individually to determine a solution to the situation. </w:t>
      </w:r>
      <w:r>
        <w:rPr>
          <w:u w:val="single"/>
        </w:rPr>
        <w:t>Confirmation may be postponed if there is a high level of</w:t>
      </w:r>
      <w:r>
        <w:rPr>
          <w:spacing w:val="-3"/>
        </w:rPr>
        <w:t xml:space="preserve"> </w:t>
      </w:r>
      <w:r>
        <w:rPr>
          <w:u w:val="single"/>
        </w:rPr>
        <w:t>absenteeism.</w:t>
      </w:r>
    </w:p>
    <w:p w:rsidR="00D31B29" w:rsidRDefault="00D31B29">
      <w:pPr>
        <w:pStyle w:val="BodyText"/>
        <w:spacing w:before="3"/>
        <w:rPr>
          <w:sz w:val="23"/>
        </w:rPr>
      </w:pPr>
    </w:p>
    <w:p w:rsidR="00D31B29" w:rsidRDefault="009720DA">
      <w:pPr>
        <w:tabs>
          <w:tab w:val="left" w:pos="941"/>
        </w:tabs>
        <w:ind w:left="221"/>
        <w:rPr>
          <w:i/>
          <w:sz w:val="24"/>
        </w:rPr>
      </w:pPr>
      <w:r>
        <w:rPr>
          <w:sz w:val="24"/>
        </w:rPr>
        <w:t>Q.</w:t>
      </w:r>
      <w:r>
        <w:rPr>
          <w:sz w:val="24"/>
        </w:rPr>
        <w:tab/>
      </w:r>
      <w:r>
        <w:rPr>
          <w:i/>
          <w:sz w:val="24"/>
        </w:rPr>
        <w:t>The person I want for my sponsor lives out of town. Is</w:t>
      </w:r>
      <w:r>
        <w:rPr>
          <w:i/>
          <w:spacing w:val="-1"/>
          <w:sz w:val="24"/>
        </w:rPr>
        <w:t xml:space="preserve"> </w:t>
      </w:r>
      <w:r>
        <w:rPr>
          <w:i/>
          <w:spacing w:val="1"/>
          <w:sz w:val="24"/>
        </w:rPr>
        <w:t>that</w:t>
      </w:r>
      <w:r w:rsidR="00391C89">
        <w:rPr>
          <w:i/>
          <w:spacing w:val="1"/>
          <w:sz w:val="24"/>
        </w:rPr>
        <w:t xml:space="preserve"> </w:t>
      </w:r>
      <w:r>
        <w:rPr>
          <w:i/>
          <w:spacing w:val="1"/>
          <w:sz w:val="24"/>
        </w:rPr>
        <w:t>okay?</w:t>
      </w:r>
    </w:p>
    <w:p w:rsidR="00D31B29" w:rsidRPr="00391C89" w:rsidRDefault="009720DA" w:rsidP="00391C89">
      <w:pPr>
        <w:pStyle w:val="BodyText"/>
        <w:tabs>
          <w:tab w:val="left" w:pos="941"/>
        </w:tabs>
        <w:spacing w:before="4"/>
        <w:ind w:left="941" w:right="575" w:hanging="721"/>
      </w:pPr>
      <w:r>
        <w:t>A.</w:t>
      </w:r>
      <w:r>
        <w:tab/>
        <w:t xml:space="preserve">Yes, as long as they meet the sponsor requirements listed earlier in this packet. All </w:t>
      </w:r>
      <w:r w:rsidR="00391C89">
        <w:rPr>
          <w:spacing w:val="1"/>
        </w:rPr>
        <w:t>of the</w:t>
      </w:r>
      <w:r>
        <w:rPr>
          <w:spacing w:val="1"/>
        </w:rPr>
        <w:t xml:space="preserve"> </w:t>
      </w:r>
      <w:r>
        <w:t>sponsor information can be done over the phone, but it is very important that they are there for the Confirmation Ceremony. Please bring a parent or other adult to sit in at sessions in the Sponsor’s</w:t>
      </w:r>
      <w:r>
        <w:rPr>
          <w:spacing w:val="-2"/>
        </w:rPr>
        <w:t xml:space="preserve"> </w:t>
      </w:r>
      <w:r>
        <w:t>place.</w:t>
      </w:r>
    </w:p>
    <w:p w:rsidR="00D31B29" w:rsidRDefault="00D31B29">
      <w:pPr>
        <w:pStyle w:val="BodyText"/>
        <w:spacing w:before="2"/>
        <w:rPr>
          <w:sz w:val="21"/>
        </w:rPr>
      </w:pPr>
    </w:p>
    <w:p w:rsidR="00D31B29" w:rsidRDefault="009720DA">
      <w:pPr>
        <w:pStyle w:val="Heading1"/>
        <w:ind w:left="117"/>
      </w:pPr>
      <w:r>
        <w:rPr>
          <w:color w:val="222222"/>
        </w:rPr>
        <w:t>Notes:</w:t>
      </w:r>
    </w:p>
    <w:p w:rsidR="00D31B29" w:rsidRDefault="00D31B29">
      <w:pPr>
        <w:pStyle w:val="BodyText"/>
        <w:spacing w:before="3"/>
        <w:rPr>
          <w:b/>
          <w:sz w:val="26"/>
        </w:rPr>
      </w:pPr>
    </w:p>
    <w:p w:rsidR="00D31B29" w:rsidRDefault="009720DA">
      <w:pPr>
        <w:pStyle w:val="Heading2"/>
        <w:ind w:right="232"/>
      </w:pPr>
      <w:r>
        <w:rPr>
          <w:color w:val="222222"/>
        </w:rPr>
        <w:t>C1: These will be the students who have had limited religious formation or have not had the basic foundational teaching that is offered in C1.</w:t>
      </w:r>
    </w:p>
    <w:p w:rsidR="00D31B29" w:rsidRDefault="00D31B29">
      <w:pPr>
        <w:pStyle w:val="BodyText"/>
        <w:spacing w:before="11"/>
        <w:rPr>
          <w:b/>
          <w:sz w:val="25"/>
        </w:rPr>
      </w:pPr>
    </w:p>
    <w:p w:rsidR="00D31B29" w:rsidRDefault="009720DA">
      <w:pPr>
        <w:ind w:left="117"/>
        <w:rPr>
          <w:b/>
          <w:sz w:val="24"/>
        </w:rPr>
      </w:pPr>
      <w:r>
        <w:rPr>
          <w:b/>
          <w:color w:val="222222"/>
          <w:sz w:val="24"/>
        </w:rPr>
        <w:t xml:space="preserve">C2 students are those who have either completed C1 successfully or those students who have had the formation foundation that C1 lessons teach. </w:t>
      </w:r>
      <w:proofErr w:type="gramStart"/>
      <w:r>
        <w:rPr>
          <w:b/>
          <w:color w:val="222222"/>
          <w:sz w:val="24"/>
        </w:rPr>
        <w:t>Also</w:t>
      </w:r>
      <w:proofErr w:type="gramEnd"/>
      <w:r>
        <w:rPr>
          <w:b/>
          <w:color w:val="222222"/>
          <w:sz w:val="24"/>
        </w:rPr>
        <w:t xml:space="preserve"> that they will be 14 at the time of their Confirmation.</w:t>
      </w:r>
    </w:p>
    <w:p w:rsidR="00D31B29" w:rsidRDefault="00D31B29">
      <w:pPr>
        <w:pStyle w:val="BodyText"/>
        <w:spacing w:before="6"/>
        <w:rPr>
          <w:b/>
          <w:sz w:val="25"/>
        </w:rPr>
      </w:pPr>
    </w:p>
    <w:p w:rsidR="00D31B29" w:rsidRDefault="009720DA">
      <w:pPr>
        <w:ind w:left="117"/>
        <w:rPr>
          <w:b/>
          <w:sz w:val="24"/>
        </w:rPr>
      </w:pPr>
      <w:r>
        <w:rPr>
          <w:b/>
          <w:color w:val="222222"/>
          <w:sz w:val="24"/>
        </w:rPr>
        <w:t>Please contact Deacon Byron Youth Formation Minister for individual situations in question.</w:t>
      </w:r>
    </w:p>
    <w:p w:rsidR="00D31B29" w:rsidRDefault="00D31B29">
      <w:pPr>
        <w:pStyle w:val="BodyText"/>
        <w:spacing w:before="7"/>
        <w:rPr>
          <w:b/>
          <w:sz w:val="25"/>
        </w:rPr>
      </w:pPr>
    </w:p>
    <w:p w:rsidR="00D31B29" w:rsidRDefault="009720DA">
      <w:pPr>
        <w:spacing w:line="339" w:lineRule="exact"/>
        <w:ind w:left="221"/>
        <w:rPr>
          <w:b/>
          <w:sz w:val="28"/>
        </w:rPr>
      </w:pPr>
      <w:r>
        <w:rPr>
          <w:b/>
          <w:sz w:val="28"/>
          <w:u w:val="single"/>
        </w:rPr>
        <w:t>Contact Information:</w:t>
      </w:r>
    </w:p>
    <w:p w:rsidR="00391C89" w:rsidRDefault="009720DA" w:rsidP="00391C89">
      <w:pPr>
        <w:pStyle w:val="BodyText"/>
        <w:ind w:left="221" w:right="997"/>
      </w:pPr>
      <w:r>
        <w:t>Deacon Byron Champagne – Director Youth Min</w:t>
      </w:r>
      <w:r w:rsidR="00391C89">
        <w:t>istry Faith Formation</w:t>
      </w:r>
    </w:p>
    <w:p w:rsidR="00D31B29" w:rsidRDefault="00E533CB" w:rsidP="00391C89">
      <w:pPr>
        <w:pStyle w:val="BodyText"/>
        <w:ind w:left="221" w:right="997"/>
        <w:sectPr w:rsidR="00D31B29">
          <w:pgSz w:w="12240" w:h="15840"/>
          <w:pgMar w:top="1500" w:right="1380" w:bottom="280" w:left="1320" w:header="720" w:footer="720" w:gutter="0"/>
          <w:cols w:space="720"/>
        </w:sectPr>
      </w:pPr>
      <w:hyperlink r:id="rId8">
        <w:r w:rsidR="009720DA">
          <w:rPr>
            <w:color w:val="2F5496"/>
          </w:rPr>
          <w:t>deacon.byron2009@gmail.com</w:t>
        </w:r>
      </w:hyperlink>
    </w:p>
    <w:p w:rsidR="00436971" w:rsidRDefault="00436971">
      <w:pPr>
        <w:rPr>
          <w:rFonts w:ascii="Times New Roman"/>
          <w:sz w:val="17"/>
          <w:szCs w:val="24"/>
        </w:rPr>
      </w:pPr>
      <w:r>
        <w:rPr>
          <w:rFonts w:ascii="Times New Roman"/>
          <w:sz w:val="17"/>
        </w:rPr>
        <w:lastRenderedPageBreak/>
        <w:br w:type="page"/>
      </w:r>
    </w:p>
    <w:p w:rsidR="00D31B29" w:rsidRDefault="00D31B29" w:rsidP="00436971">
      <w:pPr>
        <w:pStyle w:val="BodyText"/>
        <w:spacing w:before="4"/>
        <w:rPr>
          <w:rFonts w:ascii="Times New Roman"/>
          <w:sz w:val="17"/>
        </w:rPr>
      </w:pPr>
    </w:p>
    <w:sectPr w:rsidR="00D31B29" w:rsidSect="00D31B29">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Malgun Gothic"/>
    <w:panose1 w:val="020B0503020000020004"/>
    <w:charset w:val="81"/>
    <w:family w:val="swiss"/>
    <w:pitch w:val="variable"/>
    <w:sig w:usb0="900002AF" w:usb1="09D77CFB" w:usb2="00000012" w:usb3="00000000" w:csb0="00080001"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44CEA"/>
    <w:multiLevelType w:val="hybridMultilevel"/>
    <w:tmpl w:val="E37A61B4"/>
    <w:lvl w:ilvl="0" w:tplc="A0CE8C7C">
      <w:start w:val="1"/>
      <w:numFmt w:val="decimal"/>
      <w:lvlText w:val="%1."/>
      <w:lvlJc w:val="left"/>
      <w:pPr>
        <w:ind w:left="354" w:hanging="237"/>
        <w:jc w:val="left"/>
      </w:pPr>
      <w:rPr>
        <w:rFonts w:ascii="Calibri" w:eastAsia="Calibri" w:hAnsi="Calibri" w:cs="Calibri" w:hint="default"/>
        <w:spacing w:val="-1"/>
        <w:w w:val="100"/>
        <w:sz w:val="24"/>
        <w:szCs w:val="24"/>
      </w:rPr>
    </w:lvl>
    <w:lvl w:ilvl="1" w:tplc="EA8E037A">
      <w:numFmt w:val="bullet"/>
      <w:lvlText w:val="•"/>
      <w:lvlJc w:val="left"/>
      <w:pPr>
        <w:ind w:left="940" w:hanging="237"/>
      </w:pPr>
      <w:rPr>
        <w:rFonts w:hint="default"/>
      </w:rPr>
    </w:lvl>
    <w:lvl w:ilvl="2" w:tplc="E2F2DB46">
      <w:numFmt w:val="bullet"/>
      <w:lvlText w:val="•"/>
      <w:lvlJc w:val="left"/>
      <w:pPr>
        <w:ind w:left="1895" w:hanging="237"/>
      </w:pPr>
      <w:rPr>
        <w:rFonts w:hint="default"/>
      </w:rPr>
    </w:lvl>
    <w:lvl w:ilvl="3" w:tplc="8C0C2146">
      <w:numFmt w:val="bullet"/>
      <w:lvlText w:val="•"/>
      <w:lvlJc w:val="left"/>
      <w:pPr>
        <w:ind w:left="2851" w:hanging="237"/>
      </w:pPr>
      <w:rPr>
        <w:rFonts w:hint="default"/>
      </w:rPr>
    </w:lvl>
    <w:lvl w:ilvl="4" w:tplc="E99EF156">
      <w:numFmt w:val="bullet"/>
      <w:lvlText w:val="•"/>
      <w:lvlJc w:val="left"/>
      <w:pPr>
        <w:ind w:left="3806" w:hanging="237"/>
      </w:pPr>
      <w:rPr>
        <w:rFonts w:hint="default"/>
      </w:rPr>
    </w:lvl>
    <w:lvl w:ilvl="5" w:tplc="2F0674E2">
      <w:numFmt w:val="bullet"/>
      <w:lvlText w:val="•"/>
      <w:lvlJc w:val="left"/>
      <w:pPr>
        <w:ind w:left="4762" w:hanging="237"/>
      </w:pPr>
      <w:rPr>
        <w:rFonts w:hint="default"/>
      </w:rPr>
    </w:lvl>
    <w:lvl w:ilvl="6" w:tplc="72744810">
      <w:numFmt w:val="bullet"/>
      <w:lvlText w:val="•"/>
      <w:lvlJc w:val="left"/>
      <w:pPr>
        <w:ind w:left="5717" w:hanging="237"/>
      </w:pPr>
      <w:rPr>
        <w:rFonts w:hint="default"/>
      </w:rPr>
    </w:lvl>
    <w:lvl w:ilvl="7" w:tplc="1BD649D8">
      <w:numFmt w:val="bullet"/>
      <w:lvlText w:val="•"/>
      <w:lvlJc w:val="left"/>
      <w:pPr>
        <w:ind w:left="6673" w:hanging="237"/>
      </w:pPr>
      <w:rPr>
        <w:rFonts w:hint="default"/>
      </w:rPr>
    </w:lvl>
    <w:lvl w:ilvl="8" w:tplc="6576C4A0">
      <w:numFmt w:val="bullet"/>
      <w:lvlText w:val="•"/>
      <w:lvlJc w:val="left"/>
      <w:pPr>
        <w:ind w:left="7628" w:hanging="237"/>
      </w:pPr>
      <w:rPr>
        <w:rFonts w:hint="default"/>
      </w:rPr>
    </w:lvl>
  </w:abstractNum>
  <w:abstractNum w:abstractNumId="1" w15:restartNumberingAfterBreak="0">
    <w:nsid w:val="537912B9"/>
    <w:multiLevelType w:val="hybridMultilevel"/>
    <w:tmpl w:val="007E36FE"/>
    <w:lvl w:ilvl="0" w:tplc="3CCAA630">
      <w:numFmt w:val="bullet"/>
      <w:lvlText w:val="▪"/>
      <w:lvlJc w:val="left"/>
      <w:pPr>
        <w:ind w:left="941" w:hanging="360"/>
      </w:pPr>
      <w:rPr>
        <w:rFonts w:ascii="Malgun Gothic" w:eastAsia="Malgun Gothic" w:hAnsi="Malgun Gothic" w:cs="Malgun Gothic" w:hint="default"/>
        <w:w w:val="69"/>
        <w:sz w:val="24"/>
        <w:szCs w:val="24"/>
      </w:rPr>
    </w:lvl>
    <w:lvl w:ilvl="1" w:tplc="1B2841E6">
      <w:numFmt w:val="bullet"/>
      <w:lvlText w:val="•"/>
      <w:lvlJc w:val="left"/>
      <w:pPr>
        <w:ind w:left="1800" w:hanging="360"/>
      </w:pPr>
      <w:rPr>
        <w:rFonts w:hint="default"/>
      </w:rPr>
    </w:lvl>
    <w:lvl w:ilvl="2" w:tplc="89421A4C">
      <w:numFmt w:val="bullet"/>
      <w:lvlText w:val="•"/>
      <w:lvlJc w:val="left"/>
      <w:pPr>
        <w:ind w:left="2660" w:hanging="360"/>
      </w:pPr>
      <w:rPr>
        <w:rFonts w:hint="default"/>
      </w:rPr>
    </w:lvl>
    <w:lvl w:ilvl="3" w:tplc="1F4AC026">
      <w:numFmt w:val="bullet"/>
      <w:lvlText w:val="•"/>
      <w:lvlJc w:val="left"/>
      <w:pPr>
        <w:ind w:left="3520" w:hanging="360"/>
      </w:pPr>
      <w:rPr>
        <w:rFonts w:hint="default"/>
      </w:rPr>
    </w:lvl>
    <w:lvl w:ilvl="4" w:tplc="0C686864">
      <w:numFmt w:val="bullet"/>
      <w:lvlText w:val="•"/>
      <w:lvlJc w:val="left"/>
      <w:pPr>
        <w:ind w:left="4380" w:hanging="360"/>
      </w:pPr>
      <w:rPr>
        <w:rFonts w:hint="default"/>
      </w:rPr>
    </w:lvl>
    <w:lvl w:ilvl="5" w:tplc="3A540F1C">
      <w:numFmt w:val="bullet"/>
      <w:lvlText w:val="•"/>
      <w:lvlJc w:val="left"/>
      <w:pPr>
        <w:ind w:left="5240" w:hanging="360"/>
      </w:pPr>
      <w:rPr>
        <w:rFonts w:hint="default"/>
      </w:rPr>
    </w:lvl>
    <w:lvl w:ilvl="6" w:tplc="ED021F14">
      <w:numFmt w:val="bullet"/>
      <w:lvlText w:val="•"/>
      <w:lvlJc w:val="left"/>
      <w:pPr>
        <w:ind w:left="6100" w:hanging="360"/>
      </w:pPr>
      <w:rPr>
        <w:rFonts w:hint="default"/>
      </w:rPr>
    </w:lvl>
    <w:lvl w:ilvl="7" w:tplc="C710634E">
      <w:numFmt w:val="bullet"/>
      <w:lvlText w:val="•"/>
      <w:lvlJc w:val="left"/>
      <w:pPr>
        <w:ind w:left="6960" w:hanging="360"/>
      </w:pPr>
      <w:rPr>
        <w:rFonts w:hint="default"/>
      </w:rPr>
    </w:lvl>
    <w:lvl w:ilvl="8" w:tplc="1FB494FE">
      <w:numFmt w:val="bullet"/>
      <w:lvlText w:val="•"/>
      <w:lvlJc w:val="left"/>
      <w:pPr>
        <w:ind w:left="78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29"/>
    <w:rsid w:val="00391C89"/>
    <w:rsid w:val="00436971"/>
    <w:rsid w:val="008A7C7A"/>
    <w:rsid w:val="009720DA"/>
    <w:rsid w:val="00D31B29"/>
    <w:rsid w:val="00E5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85BE5-0828-4E74-BCFF-C7ED7CA7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31B29"/>
    <w:rPr>
      <w:rFonts w:ascii="Calibri" w:eastAsia="Calibri" w:hAnsi="Calibri" w:cs="Calibri"/>
    </w:rPr>
  </w:style>
  <w:style w:type="paragraph" w:styleId="Heading1">
    <w:name w:val="heading 1"/>
    <w:basedOn w:val="Normal"/>
    <w:uiPriority w:val="1"/>
    <w:qFormat/>
    <w:rsid w:val="00D31B29"/>
    <w:pPr>
      <w:ind w:left="221"/>
      <w:outlineLvl w:val="0"/>
    </w:pPr>
    <w:rPr>
      <w:b/>
      <w:bCs/>
      <w:sz w:val="28"/>
      <w:szCs w:val="28"/>
    </w:rPr>
  </w:style>
  <w:style w:type="paragraph" w:styleId="Heading2">
    <w:name w:val="heading 2"/>
    <w:basedOn w:val="Normal"/>
    <w:uiPriority w:val="1"/>
    <w:qFormat/>
    <w:rsid w:val="00D31B29"/>
    <w:pPr>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1B29"/>
    <w:rPr>
      <w:sz w:val="24"/>
      <w:szCs w:val="24"/>
    </w:rPr>
  </w:style>
  <w:style w:type="paragraph" w:styleId="ListParagraph">
    <w:name w:val="List Paragraph"/>
    <w:basedOn w:val="Normal"/>
    <w:uiPriority w:val="1"/>
    <w:qFormat/>
    <w:rsid w:val="00D31B29"/>
    <w:pPr>
      <w:ind w:left="941" w:hanging="360"/>
    </w:pPr>
  </w:style>
  <w:style w:type="paragraph" w:customStyle="1" w:styleId="TableParagraph">
    <w:name w:val="Table Paragraph"/>
    <w:basedOn w:val="Normal"/>
    <w:uiPriority w:val="1"/>
    <w:qFormat/>
    <w:rsid w:val="00D3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acon.byron2009@gmail.com" TargetMode="External"/><Relationship Id="rId3" Type="http://schemas.openxmlformats.org/officeDocument/2006/relationships/settings" Target="settings.xml"/><Relationship Id="rId7" Type="http://schemas.openxmlformats.org/officeDocument/2006/relationships/hyperlink" Target="http://www.ourladyoflourdes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con.byron2009@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Room103</dc:creator>
  <cp:lastModifiedBy>Room103</cp:lastModifiedBy>
  <cp:revision>2</cp:revision>
  <dcterms:created xsi:type="dcterms:W3CDTF">2018-05-17T18:27:00Z</dcterms:created>
  <dcterms:modified xsi:type="dcterms:W3CDTF">2018-05-17T18:27:00Z</dcterms:modified>
</cp:coreProperties>
</file>